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6578A" w:rsidRDefault="00AC52F0">
      <w:pPr>
        <w:pStyle w:val="CRCoverPage"/>
        <w:tabs>
          <w:tab w:val="right" w:pos="9639"/>
        </w:tabs>
        <w:spacing w:after="0"/>
        <w:ind w:left="9639" w:hanging="9639"/>
        <w:rPr>
          <w:b/>
          <w:i/>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148E e-meeting </w:t>
      </w:r>
      <w:r>
        <w:rPr>
          <w:b/>
          <w:noProof/>
          <w:sz w:val="24"/>
        </w:rPr>
        <w:fldChar w:fldCharType="end"/>
      </w:r>
      <w:r w:rsidR="00AA3D65">
        <w:rPr>
          <w:b/>
          <w:sz w:val="24"/>
        </w:rPr>
        <w:fldChar w:fldCharType="begin"/>
      </w:r>
      <w:r w:rsidR="00AA3D65">
        <w:rPr>
          <w:b/>
          <w:sz w:val="24"/>
        </w:rPr>
        <w:instrText xml:space="preserve"> DOCPROPERTY  MtgTitle  \* MERGEFORMAT </w:instrText>
      </w:r>
      <w:r w:rsidR="00AA3D65">
        <w:rPr>
          <w:b/>
          <w:sz w:val="24"/>
        </w:rPr>
        <w:fldChar w:fldCharType="separate"/>
      </w:r>
      <w:r w:rsidR="00AA3D65">
        <w:rPr>
          <w:b/>
          <w:sz w:val="24"/>
        </w:rPr>
        <w:t xml:space="preserve"> </w:t>
      </w:r>
      <w:r w:rsidR="00AA3D65">
        <w:rPr>
          <w:b/>
          <w:sz w:val="24"/>
        </w:rPr>
        <w:fldChar w:fldCharType="end"/>
      </w:r>
      <w:r w:rsidR="00AA3D65">
        <w:rPr>
          <w:b/>
          <w:i/>
          <w:sz w:val="28"/>
        </w:rPr>
        <w:tab/>
        <w:t>S2-210</w:t>
      </w:r>
      <w:r w:rsidR="00C9282F">
        <w:rPr>
          <w:b/>
          <w:i/>
          <w:sz w:val="28"/>
        </w:rPr>
        <w:t>8647</w:t>
      </w:r>
    </w:p>
    <w:p w:rsidR="0016578A" w:rsidRDefault="00AC52F0">
      <w:pPr>
        <w:pStyle w:val="CRCoverPage"/>
        <w:tabs>
          <w:tab w:val="right" w:pos="9639"/>
        </w:tabs>
        <w:outlineLvl w:val="0"/>
        <w:rPr>
          <w:b/>
          <w:sz w:val="24"/>
        </w:rPr>
      </w:pPr>
      <w:r>
        <w:rPr>
          <w:b/>
          <w:noProof/>
          <w:sz w:val="24"/>
        </w:rPr>
        <w:t xml:space="preserve">Elbonia, </w:t>
      </w:r>
      <w:r>
        <w:rPr>
          <w:b/>
          <w:noProof/>
          <w:sz w:val="24"/>
          <w:lang w:eastAsia="zh-CN"/>
        </w:rPr>
        <w:t>November</w:t>
      </w:r>
      <w:r>
        <w:rPr>
          <w:b/>
          <w:noProof/>
          <w:sz w:val="24"/>
        </w:rPr>
        <w:t xml:space="preserve"> 15 – 19, 2021</w:t>
      </w:r>
      <w:r w:rsidR="00AA3D65">
        <w:rPr>
          <w:b/>
          <w:sz w:val="24"/>
        </w:rPr>
        <w:tab/>
      </w:r>
      <w:r w:rsidR="00AA3D65">
        <w:rPr>
          <w:rFonts w:cs="Arial"/>
          <w:b/>
          <w:bCs/>
        </w:rPr>
        <w:t>(</w:t>
      </w:r>
      <w:r w:rsidR="00AA3D65">
        <w:rPr>
          <w:rFonts w:cs="Arial"/>
          <w:b/>
          <w:bCs/>
          <w:color w:val="0000FF"/>
        </w:rPr>
        <w:t>revision of S2-210xxxx</w:t>
      </w:r>
      <w:r w:rsidR="00AA3D65">
        <w:rPr>
          <w:rFonts w:cs="Arial"/>
          <w:b/>
          <w:bCs/>
        </w:rPr>
        <w:t>)</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6578A">
        <w:tc>
          <w:tcPr>
            <w:tcW w:w="9641" w:type="dxa"/>
            <w:gridSpan w:val="9"/>
            <w:tcBorders>
              <w:top w:val="single" w:sz="4" w:space="0" w:color="auto"/>
              <w:left w:val="single" w:sz="4" w:space="0" w:color="auto"/>
              <w:right w:val="single" w:sz="4" w:space="0" w:color="auto"/>
            </w:tcBorders>
          </w:tcPr>
          <w:p w:rsidR="0016578A" w:rsidRDefault="00AA3D65">
            <w:pPr>
              <w:pStyle w:val="CRCoverPage"/>
              <w:spacing w:after="0"/>
              <w:jc w:val="right"/>
              <w:rPr>
                <w:i/>
              </w:rPr>
            </w:pPr>
            <w:r>
              <w:rPr>
                <w:i/>
                <w:sz w:val="14"/>
              </w:rPr>
              <w:t>CR-Form-v12.1</w:t>
            </w:r>
          </w:p>
        </w:tc>
      </w:tr>
      <w:tr w:rsidR="0016578A">
        <w:tc>
          <w:tcPr>
            <w:tcW w:w="9641" w:type="dxa"/>
            <w:gridSpan w:val="9"/>
            <w:tcBorders>
              <w:left w:val="single" w:sz="4" w:space="0" w:color="auto"/>
              <w:right w:val="single" w:sz="4" w:space="0" w:color="auto"/>
            </w:tcBorders>
          </w:tcPr>
          <w:p w:rsidR="0016578A" w:rsidRDefault="00AA3D65">
            <w:pPr>
              <w:pStyle w:val="CRCoverPage"/>
              <w:spacing w:after="0"/>
              <w:jc w:val="center"/>
            </w:pPr>
            <w:r>
              <w:rPr>
                <w:b/>
                <w:sz w:val="32"/>
              </w:rPr>
              <w:t>CHANGE REQUEST</w:t>
            </w:r>
          </w:p>
        </w:tc>
      </w:tr>
      <w:tr w:rsidR="0016578A">
        <w:tc>
          <w:tcPr>
            <w:tcW w:w="9641" w:type="dxa"/>
            <w:gridSpan w:val="9"/>
            <w:tcBorders>
              <w:left w:val="single" w:sz="4" w:space="0" w:color="auto"/>
              <w:right w:val="single" w:sz="4" w:space="0" w:color="auto"/>
            </w:tcBorders>
          </w:tcPr>
          <w:p w:rsidR="0016578A" w:rsidRDefault="0016578A">
            <w:pPr>
              <w:pStyle w:val="CRCoverPage"/>
              <w:spacing w:after="0"/>
              <w:rPr>
                <w:sz w:val="8"/>
                <w:szCs w:val="8"/>
              </w:rPr>
            </w:pPr>
          </w:p>
        </w:tc>
      </w:tr>
      <w:tr w:rsidR="0016578A">
        <w:tc>
          <w:tcPr>
            <w:tcW w:w="142" w:type="dxa"/>
            <w:tcBorders>
              <w:left w:val="single" w:sz="4" w:space="0" w:color="auto"/>
            </w:tcBorders>
          </w:tcPr>
          <w:p w:rsidR="0016578A" w:rsidRDefault="0016578A">
            <w:pPr>
              <w:pStyle w:val="CRCoverPage"/>
              <w:spacing w:after="0"/>
              <w:jc w:val="right"/>
            </w:pPr>
          </w:p>
        </w:tc>
        <w:tc>
          <w:tcPr>
            <w:tcW w:w="1559" w:type="dxa"/>
            <w:shd w:val="pct30" w:color="FFFF00" w:fill="auto"/>
          </w:tcPr>
          <w:p w:rsidR="0016578A" w:rsidRDefault="00AA3D65">
            <w:pPr>
              <w:pStyle w:val="CRCoverPage"/>
              <w:spacing w:after="0"/>
              <w:jc w:val="right"/>
              <w:rPr>
                <w:b/>
                <w:sz w:val="28"/>
                <w:lang w:val="en-US" w:eastAsia="zh-CN"/>
              </w:rPr>
            </w:pPr>
            <w:r>
              <w:rPr>
                <w:b/>
                <w:sz w:val="28"/>
              </w:rPr>
              <w:t>23.</w:t>
            </w:r>
            <w:r>
              <w:rPr>
                <w:rFonts w:hint="eastAsia"/>
                <w:b/>
                <w:sz w:val="28"/>
                <w:lang w:val="en-US" w:eastAsia="zh-CN"/>
              </w:rPr>
              <w:t>288</w:t>
            </w:r>
          </w:p>
        </w:tc>
        <w:tc>
          <w:tcPr>
            <w:tcW w:w="709" w:type="dxa"/>
          </w:tcPr>
          <w:p w:rsidR="0016578A" w:rsidRDefault="00AA3D65">
            <w:pPr>
              <w:pStyle w:val="CRCoverPage"/>
              <w:spacing w:after="0"/>
              <w:jc w:val="center"/>
            </w:pPr>
            <w:r>
              <w:rPr>
                <w:b/>
                <w:sz w:val="28"/>
              </w:rPr>
              <w:t>CR</w:t>
            </w:r>
          </w:p>
        </w:tc>
        <w:tc>
          <w:tcPr>
            <w:tcW w:w="1276" w:type="dxa"/>
            <w:shd w:val="pct30" w:color="FFFF00" w:fill="auto"/>
          </w:tcPr>
          <w:p w:rsidR="0016578A" w:rsidRDefault="00C9282F" w:rsidP="00125747">
            <w:pPr>
              <w:pStyle w:val="CRCoverPage"/>
              <w:spacing w:after="0"/>
              <w:jc w:val="center"/>
            </w:pPr>
            <w:r>
              <w:rPr>
                <w:b/>
                <w:sz w:val="28"/>
              </w:rPr>
              <w:t>0481</w:t>
            </w:r>
          </w:p>
        </w:tc>
        <w:tc>
          <w:tcPr>
            <w:tcW w:w="709" w:type="dxa"/>
          </w:tcPr>
          <w:p w:rsidR="0016578A" w:rsidRDefault="00AA3D65">
            <w:pPr>
              <w:pStyle w:val="CRCoverPage"/>
              <w:tabs>
                <w:tab w:val="right" w:pos="625"/>
              </w:tabs>
              <w:spacing w:after="0"/>
              <w:jc w:val="center"/>
            </w:pPr>
            <w:r>
              <w:rPr>
                <w:b/>
                <w:bCs/>
                <w:sz w:val="28"/>
              </w:rPr>
              <w:t>rev</w:t>
            </w:r>
          </w:p>
        </w:tc>
        <w:tc>
          <w:tcPr>
            <w:tcW w:w="992" w:type="dxa"/>
            <w:shd w:val="pct30" w:color="FFFF00" w:fill="auto"/>
          </w:tcPr>
          <w:p w:rsidR="0016578A" w:rsidRDefault="0016578A">
            <w:pPr>
              <w:pStyle w:val="CRCoverPage"/>
              <w:spacing w:after="0"/>
              <w:jc w:val="center"/>
              <w:rPr>
                <w:b/>
              </w:rPr>
            </w:pPr>
          </w:p>
        </w:tc>
        <w:tc>
          <w:tcPr>
            <w:tcW w:w="2410" w:type="dxa"/>
          </w:tcPr>
          <w:p w:rsidR="0016578A" w:rsidRDefault="00AA3D65">
            <w:pPr>
              <w:pStyle w:val="CRCoverPage"/>
              <w:tabs>
                <w:tab w:val="right" w:pos="1825"/>
              </w:tabs>
              <w:spacing w:after="0"/>
              <w:jc w:val="center"/>
            </w:pPr>
            <w:r>
              <w:rPr>
                <w:b/>
                <w:sz w:val="28"/>
                <w:szCs w:val="28"/>
              </w:rPr>
              <w:t>Current version:</w:t>
            </w:r>
          </w:p>
        </w:tc>
        <w:tc>
          <w:tcPr>
            <w:tcW w:w="1701" w:type="dxa"/>
            <w:shd w:val="pct30" w:color="FFFF00" w:fill="auto"/>
          </w:tcPr>
          <w:p w:rsidR="0016578A" w:rsidRDefault="00AA3D65">
            <w:pPr>
              <w:pStyle w:val="CRCoverPage"/>
              <w:spacing w:after="0"/>
              <w:jc w:val="center"/>
              <w:rPr>
                <w:sz w:val="28"/>
              </w:rPr>
            </w:pPr>
            <w:r>
              <w:rPr>
                <w:b/>
                <w:sz w:val="28"/>
              </w:rPr>
              <w:t>17.2.0</w:t>
            </w:r>
          </w:p>
        </w:tc>
        <w:tc>
          <w:tcPr>
            <w:tcW w:w="143" w:type="dxa"/>
            <w:tcBorders>
              <w:right w:val="single" w:sz="4" w:space="0" w:color="auto"/>
            </w:tcBorders>
          </w:tcPr>
          <w:p w:rsidR="0016578A" w:rsidRDefault="0016578A">
            <w:pPr>
              <w:pStyle w:val="CRCoverPage"/>
              <w:spacing w:after="0"/>
            </w:pPr>
          </w:p>
        </w:tc>
      </w:tr>
      <w:tr w:rsidR="0016578A">
        <w:tc>
          <w:tcPr>
            <w:tcW w:w="9641" w:type="dxa"/>
            <w:gridSpan w:val="9"/>
            <w:tcBorders>
              <w:left w:val="single" w:sz="4" w:space="0" w:color="auto"/>
              <w:right w:val="single" w:sz="4" w:space="0" w:color="auto"/>
            </w:tcBorders>
          </w:tcPr>
          <w:p w:rsidR="0016578A" w:rsidRDefault="0016578A">
            <w:pPr>
              <w:pStyle w:val="CRCoverPage"/>
              <w:spacing w:after="0"/>
            </w:pPr>
          </w:p>
        </w:tc>
      </w:tr>
      <w:tr w:rsidR="0016578A">
        <w:tc>
          <w:tcPr>
            <w:tcW w:w="9641" w:type="dxa"/>
            <w:gridSpan w:val="9"/>
            <w:tcBorders>
              <w:top w:val="single" w:sz="4" w:space="0" w:color="auto"/>
            </w:tcBorders>
          </w:tcPr>
          <w:p w:rsidR="0016578A" w:rsidRDefault="00AA3D65">
            <w:pPr>
              <w:pStyle w:val="CRCoverPage"/>
              <w:spacing w:after="0"/>
              <w:jc w:val="center"/>
              <w:rPr>
                <w:rFonts w:cs="Arial"/>
                <w:i/>
              </w:rPr>
            </w:pPr>
            <w:r>
              <w:rPr>
                <w:rFonts w:cs="Arial"/>
                <w:i/>
              </w:rPr>
              <w:t xml:space="preserve">For </w:t>
            </w:r>
            <w:hyperlink r:id="rId9" w:anchor="_blank" w:history="1">
              <w:r>
                <w:rPr>
                  <w:rStyle w:val="af"/>
                  <w:rFonts w:cs="Arial"/>
                  <w:b/>
                  <w:i/>
                  <w:color w:val="FF0000"/>
                </w:rPr>
                <w:t>HE</w:t>
              </w:r>
              <w:bookmarkStart w:id="0" w:name="_Hlt497126619"/>
              <w:r>
                <w:rPr>
                  <w:rStyle w:val="af"/>
                  <w:rFonts w:cs="Arial"/>
                  <w:b/>
                  <w:i/>
                  <w:color w:val="FF0000"/>
                </w:rPr>
                <w:t>L</w:t>
              </w:r>
              <w:bookmarkEnd w:id="0"/>
              <w:r>
                <w:rPr>
                  <w:rStyle w:val="af"/>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16578A">
        <w:tc>
          <w:tcPr>
            <w:tcW w:w="9641" w:type="dxa"/>
            <w:gridSpan w:val="9"/>
          </w:tcPr>
          <w:p w:rsidR="0016578A" w:rsidRDefault="0016578A">
            <w:pPr>
              <w:pStyle w:val="CRCoverPage"/>
              <w:spacing w:after="0"/>
              <w:rPr>
                <w:sz w:val="8"/>
                <w:szCs w:val="8"/>
              </w:rPr>
            </w:pPr>
          </w:p>
        </w:tc>
      </w:tr>
    </w:tbl>
    <w:p w:rsidR="0016578A" w:rsidRDefault="0016578A">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6578A">
        <w:tc>
          <w:tcPr>
            <w:tcW w:w="2835" w:type="dxa"/>
          </w:tcPr>
          <w:p w:rsidR="0016578A" w:rsidRDefault="00AA3D65">
            <w:pPr>
              <w:pStyle w:val="CRCoverPage"/>
              <w:tabs>
                <w:tab w:val="right" w:pos="2751"/>
              </w:tabs>
              <w:spacing w:after="0"/>
              <w:rPr>
                <w:b/>
                <w:i/>
              </w:rPr>
            </w:pPr>
            <w:r>
              <w:rPr>
                <w:b/>
                <w:i/>
              </w:rPr>
              <w:t>Proposed change affects:</w:t>
            </w:r>
          </w:p>
        </w:tc>
        <w:tc>
          <w:tcPr>
            <w:tcW w:w="1418" w:type="dxa"/>
          </w:tcPr>
          <w:p w:rsidR="0016578A" w:rsidRDefault="00AA3D65">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16578A" w:rsidRDefault="0016578A">
            <w:pPr>
              <w:pStyle w:val="CRCoverPage"/>
              <w:spacing w:after="0"/>
              <w:jc w:val="center"/>
              <w:rPr>
                <w:b/>
                <w:caps/>
              </w:rPr>
            </w:pPr>
          </w:p>
        </w:tc>
        <w:tc>
          <w:tcPr>
            <w:tcW w:w="709" w:type="dxa"/>
            <w:tcBorders>
              <w:left w:val="single" w:sz="4" w:space="0" w:color="auto"/>
            </w:tcBorders>
          </w:tcPr>
          <w:p w:rsidR="0016578A" w:rsidRDefault="00AA3D65">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16578A" w:rsidRDefault="0016578A">
            <w:pPr>
              <w:pStyle w:val="CRCoverPage"/>
              <w:spacing w:after="0"/>
              <w:jc w:val="center"/>
              <w:rPr>
                <w:b/>
                <w:caps/>
              </w:rPr>
            </w:pPr>
          </w:p>
        </w:tc>
        <w:tc>
          <w:tcPr>
            <w:tcW w:w="2126" w:type="dxa"/>
          </w:tcPr>
          <w:p w:rsidR="0016578A" w:rsidRDefault="00AA3D65">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16578A" w:rsidRDefault="0016578A">
            <w:pPr>
              <w:pStyle w:val="CRCoverPage"/>
              <w:spacing w:after="0"/>
              <w:jc w:val="center"/>
              <w:rPr>
                <w:b/>
                <w:caps/>
              </w:rPr>
            </w:pPr>
          </w:p>
        </w:tc>
        <w:tc>
          <w:tcPr>
            <w:tcW w:w="1418" w:type="dxa"/>
            <w:tcBorders>
              <w:left w:val="nil"/>
            </w:tcBorders>
          </w:tcPr>
          <w:p w:rsidR="0016578A" w:rsidRDefault="00AA3D65">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16578A" w:rsidRDefault="00AA3D65">
            <w:pPr>
              <w:pStyle w:val="CRCoverPage"/>
              <w:spacing w:after="0"/>
              <w:jc w:val="center"/>
              <w:rPr>
                <w:b/>
                <w:bCs/>
                <w:caps/>
              </w:rPr>
            </w:pPr>
            <w:r>
              <w:rPr>
                <w:b/>
                <w:bCs/>
                <w:caps/>
              </w:rPr>
              <w:t>X</w:t>
            </w:r>
          </w:p>
        </w:tc>
      </w:tr>
    </w:tbl>
    <w:p w:rsidR="0016578A" w:rsidRDefault="0016578A">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6578A">
        <w:tc>
          <w:tcPr>
            <w:tcW w:w="9640" w:type="dxa"/>
            <w:gridSpan w:val="11"/>
          </w:tcPr>
          <w:p w:rsidR="0016578A" w:rsidRDefault="0016578A">
            <w:pPr>
              <w:pStyle w:val="CRCoverPage"/>
              <w:spacing w:after="0"/>
              <w:rPr>
                <w:sz w:val="8"/>
                <w:szCs w:val="8"/>
              </w:rPr>
            </w:pPr>
          </w:p>
        </w:tc>
      </w:tr>
      <w:tr w:rsidR="0016578A">
        <w:tc>
          <w:tcPr>
            <w:tcW w:w="1843" w:type="dxa"/>
            <w:tcBorders>
              <w:top w:val="single" w:sz="4" w:space="0" w:color="auto"/>
              <w:left w:val="single" w:sz="4" w:space="0" w:color="auto"/>
            </w:tcBorders>
          </w:tcPr>
          <w:p w:rsidR="0016578A" w:rsidRDefault="00AA3D65">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16578A" w:rsidRDefault="00AA3D65">
            <w:pPr>
              <w:pStyle w:val="CRCoverPage"/>
              <w:spacing w:after="0"/>
              <w:ind w:left="100"/>
            </w:pPr>
            <w:r>
              <w:rPr>
                <w:rFonts w:hint="eastAsia"/>
              </w:rPr>
              <w:t>Term alignment of Target of Analytics Reporting and Analytics Filter Information</w:t>
            </w:r>
          </w:p>
        </w:tc>
      </w:tr>
      <w:tr w:rsidR="0016578A">
        <w:tc>
          <w:tcPr>
            <w:tcW w:w="1843" w:type="dxa"/>
            <w:tcBorders>
              <w:left w:val="single" w:sz="4" w:space="0" w:color="auto"/>
            </w:tcBorders>
          </w:tcPr>
          <w:p w:rsidR="0016578A" w:rsidRDefault="0016578A">
            <w:pPr>
              <w:pStyle w:val="CRCoverPage"/>
              <w:spacing w:after="0"/>
              <w:rPr>
                <w:b/>
                <w:i/>
                <w:sz w:val="8"/>
                <w:szCs w:val="8"/>
              </w:rPr>
            </w:pPr>
          </w:p>
        </w:tc>
        <w:tc>
          <w:tcPr>
            <w:tcW w:w="7797" w:type="dxa"/>
            <w:gridSpan w:val="10"/>
            <w:tcBorders>
              <w:right w:val="single" w:sz="4" w:space="0" w:color="auto"/>
            </w:tcBorders>
          </w:tcPr>
          <w:p w:rsidR="0016578A" w:rsidRDefault="0016578A">
            <w:pPr>
              <w:pStyle w:val="CRCoverPage"/>
              <w:spacing w:after="0"/>
              <w:rPr>
                <w:sz w:val="8"/>
                <w:szCs w:val="8"/>
              </w:rPr>
            </w:pPr>
          </w:p>
        </w:tc>
      </w:tr>
      <w:tr w:rsidR="0016578A">
        <w:tc>
          <w:tcPr>
            <w:tcW w:w="1843" w:type="dxa"/>
            <w:tcBorders>
              <w:left w:val="single" w:sz="4" w:space="0" w:color="auto"/>
            </w:tcBorders>
          </w:tcPr>
          <w:p w:rsidR="0016578A" w:rsidRDefault="00AA3D65">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16578A" w:rsidRDefault="00AA3D65">
            <w:pPr>
              <w:pStyle w:val="CRCoverPage"/>
              <w:spacing w:after="0"/>
              <w:ind w:left="100"/>
              <w:rPr>
                <w:lang w:val="en-US" w:eastAsia="zh-CN"/>
              </w:rPr>
            </w:pPr>
            <w:r>
              <w:rPr>
                <w:rFonts w:hint="eastAsia"/>
                <w:lang w:val="en-US" w:eastAsia="zh-CN"/>
              </w:rPr>
              <w:t>China Mobile</w:t>
            </w:r>
          </w:p>
        </w:tc>
      </w:tr>
      <w:tr w:rsidR="0016578A">
        <w:tc>
          <w:tcPr>
            <w:tcW w:w="1843" w:type="dxa"/>
            <w:tcBorders>
              <w:left w:val="single" w:sz="4" w:space="0" w:color="auto"/>
            </w:tcBorders>
          </w:tcPr>
          <w:p w:rsidR="0016578A" w:rsidRDefault="00AA3D65">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16578A" w:rsidRDefault="00496D64">
            <w:pPr>
              <w:pStyle w:val="CRCoverPage"/>
              <w:spacing w:after="0"/>
              <w:ind w:left="100"/>
            </w:pPr>
            <w:fldSimple w:instr=" DOCPROPERTY  SourceIfTsg  \* MERGEFORMAT ">
              <w:r w:rsidR="00AA3D65">
                <w:t>SA2</w:t>
              </w:r>
            </w:fldSimple>
          </w:p>
        </w:tc>
      </w:tr>
      <w:tr w:rsidR="0016578A">
        <w:tc>
          <w:tcPr>
            <w:tcW w:w="1843" w:type="dxa"/>
            <w:tcBorders>
              <w:left w:val="single" w:sz="4" w:space="0" w:color="auto"/>
            </w:tcBorders>
          </w:tcPr>
          <w:p w:rsidR="0016578A" w:rsidRDefault="0016578A">
            <w:pPr>
              <w:pStyle w:val="CRCoverPage"/>
              <w:spacing w:after="0"/>
              <w:rPr>
                <w:b/>
                <w:i/>
                <w:sz w:val="8"/>
                <w:szCs w:val="8"/>
              </w:rPr>
            </w:pPr>
          </w:p>
        </w:tc>
        <w:tc>
          <w:tcPr>
            <w:tcW w:w="7797" w:type="dxa"/>
            <w:gridSpan w:val="10"/>
            <w:tcBorders>
              <w:right w:val="single" w:sz="4" w:space="0" w:color="auto"/>
            </w:tcBorders>
          </w:tcPr>
          <w:p w:rsidR="0016578A" w:rsidRDefault="0016578A">
            <w:pPr>
              <w:pStyle w:val="CRCoverPage"/>
              <w:spacing w:after="0"/>
              <w:rPr>
                <w:sz w:val="8"/>
                <w:szCs w:val="8"/>
              </w:rPr>
            </w:pPr>
          </w:p>
        </w:tc>
      </w:tr>
      <w:tr w:rsidR="0016578A">
        <w:tc>
          <w:tcPr>
            <w:tcW w:w="1843" w:type="dxa"/>
            <w:tcBorders>
              <w:left w:val="single" w:sz="4" w:space="0" w:color="auto"/>
            </w:tcBorders>
          </w:tcPr>
          <w:p w:rsidR="0016578A" w:rsidRDefault="00AA3D65">
            <w:pPr>
              <w:pStyle w:val="CRCoverPage"/>
              <w:tabs>
                <w:tab w:val="right" w:pos="1759"/>
              </w:tabs>
              <w:spacing w:after="0"/>
              <w:rPr>
                <w:b/>
                <w:i/>
              </w:rPr>
            </w:pPr>
            <w:r>
              <w:rPr>
                <w:b/>
                <w:i/>
              </w:rPr>
              <w:t>Work item code:</w:t>
            </w:r>
          </w:p>
        </w:tc>
        <w:tc>
          <w:tcPr>
            <w:tcW w:w="3686" w:type="dxa"/>
            <w:gridSpan w:val="5"/>
            <w:shd w:val="pct30" w:color="FFFF00" w:fill="auto"/>
          </w:tcPr>
          <w:p w:rsidR="0016578A" w:rsidRDefault="00AA3D65">
            <w:pPr>
              <w:pStyle w:val="CRCoverPage"/>
              <w:spacing w:after="0"/>
              <w:ind w:left="100"/>
            </w:pPr>
            <w:r>
              <w:t>eNA_Ph2</w:t>
            </w:r>
          </w:p>
        </w:tc>
        <w:tc>
          <w:tcPr>
            <w:tcW w:w="567" w:type="dxa"/>
            <w:tcBorders>
              <w:left w:val="nil"/>
            </w:tcBorders>
          </w:tcPr>
          <w:p w:rsidR="0016578A" w:rsidRDefault="0016578A">
            <w:pPr>
              <w:pStyle w:val="CRCoverPage"/>
              <w:spacing w:after="0"/>
              <w:ind w:right="100"/>
            </w:pPr>
          </w:p>
        </w:tc>
        <w:tc>
          <w:tcPr>
            <w:tcW w:w="1417" w:type="dxa"/>
            <w:gridSpan w:val="3"/>
            <w:tcBorders>
              <w:left w:val="nil"/>
            </w:tcBorders>
          </w:tcPr>
          <w:p w:rsidR="0016578A" w:rsidRDefault="00AA3D65">
            <w:pPr>
              <w:pStyle w:val="CRCoverPage"/>
              <w:spacing w:after="0"/>
              <w:jc w:val="right"/>
            </w:pPr>
            <w:bookmarkStart w:id="1" w:name="_GoBack"/>
            <w:bookmarkEnd w:id="1"/>
            <w:r>
              <w:rPr>
                <w:b/>
                <w:i/>
              </w:rPr>
              <w:t>Date:</w:t>
            </w:r>
          </w:p>
        </w:tc>
        <w:tc>
          <w:tcPr>
            <w:tcW w:w="2127" w:type="dxa"/>
            <w:tcBorders>
              <w:right w:val="single" w:sz="4" w:space="0" w:color="auto"/>
            </w:tcBorders>
            <w:shd w:val="pct30" w:color="FFFF00" w:fill="auto"/>
          </w:tcPr>
          <w:p w:rsidR="0016578A" w:rsidRDefault="00AA3D65">
            <w:pPr>
              <w:pStyle w:val="CRCoverPage"/>
              <w:spacing w:after="0"/>
              <w:ind w:left="100"/>
            </w:pPr>
            <w:r>
              <w:t>2021-10-12</w:t>
            </w:r>
          </w:p>
        </w:tc>
      </w:tr>
      <w:tr w:rsidR="0016578A">
        <w:tc>
          <w:tcPr>
            <w:tcW w:w="1843" w:type="dxa"/>
            <w:tcBorders>
              <w:left w:val="single" w:sz="4" w:space="0" w:color="auto"/>
            </w:tcBorders>
          </w:tcPr>
          <w:p w:rsidR="0016578A" w:rsidRDefault="0016578A">
            <w:pPr>
              <w:pStyle w:val="CRCoverPage"/>
              <w:spacing w:after="0"/>
              <w:rPr>
                <w:b/>
                <w:i/>
                <w:sz w:val="8"/>
                <w:szCs w:val="8"/>
              </w:rPr>
            </w:pPr>
          </w:p>
        </w:tc>
        <w:tc>
          <w:tcPr>
            <w:tcW w:w="1986" w:type="dxa"/>
            <w:gridSpan w:val="4"/>
          </w:tcPr>
          <w:p w:rsidR="0016578A" w:rsidRDefault="0016578A">
            <w:pPr>
              <w:pStyle w:val="CRCoverPage"/>
              <w:spacing w:after="0"/>
              <w:rPr>
                <w:sz w:val="8"/>
                <w:szCs w:val="8"/>
              </w:rPr>
            </w:pPr>
          </w:p>
        </w:tc>
        <w:tc>
          <w:tcPr>
            <w:tcW w:w="2267" w:type="dxa"/>
            <w:gridSpan w:val="2"/>
          </w:tcPr>
          <w:p w:rsidR="0016578A" w:rsidRDefault="0016578A">
            <w:pPr>
              <w:pStyle w:val="CRCoverPage"/>
              <w:spacing w:after="0"/>
              <w:rPr>
                <w:sz w:val="8"/>
                <w:szCs w:val="8"/>
              </w:rPr>
            </w:pPr>
          </w:p>
        </w:tc>
        <w:tc>
          <w:tcPr>
            <w:tcW w:w="1417" w:type="dxa"/>
            <w:gridSpan w:val="3"/>
          </w:tcPr>
          <w:p w:rsidR="0016578A" w:rsidRDefault="0016578A">
            <w:pPr>
              <w:pStyle w:val="CRCoverPage"/>
              <w:spacing w:after="0"/>
              <w:rPr>
                <w:sz w:val="8"/>
                <w:szCs w:val="8"/>
              </w:rPr>
            </w:pPr>
          </w:p>
        </w:tc>
        <w:tc>
          <w:tcPr>
            <w:tcW w:w="2127" w:type="dxa"/>
            <w:tcBorders>
              <w:right w:val="single" w:sz="4" w:space="0" w:color="auto"/>
            </w:tcBorders>
          </w:tcPr>
          <w:p w:rsidR="0016578A" w:rsidRDefault="0016578A">
            <w:pPr>
              <w:pStyle w:val="CRCoverPage"/>
              <w:spacing w:after="0"/>
              <w:rPr>
                <w:sz w:val="8"/>
                <w:szCs w:val="8"/>
              </w:rPr>
            </w:pPr>
          </w:p>
        </w:tc>
      </w:tr>
      <w:tr w:rsidR="0016578A">
        <w:trPr>
          <w:cantSplit/>
        </w:trPr>
        <w:tc>
          <w:tcPr>
            <w:tcW w:w="1843" w:type="dxa"/>
            <w:tcBorders>
              <w:left w:val="single" w:sz="4" w:space="0" w:color="auto"/>
            </w:tcBorders>
          </w:tcPr>
          <w:p w:rsidR="0016578A" w:rsidRDefault="00AA3D65">
            <w:pPr>
              <w:pStyle w:val="CRCoverPage"/>
              <w:tabs>
                <w:tab w:val="right" w:pos="1759"/>
              </w:tabs>
              <w:spacing w:after="0"/>
              <w:rPr>
                <w:b/>
                <w:i/>
              </w:rPr>
            </w:pPr>
            <w:r>
              <w:rPr>
                <w:b/>
                <w:i/>
              </w:rPr>
              <w:t>Category:</w:t>
            </w:r>
          </w:p>
        </w:tc>
        <w:tc>
          <w:tcPr>
            <w:tcW w:w="851" w:type="dxa"/>
            <w:shd w:val="pct30" w:color="FFFF00" w:fill="auto"/>
          </w:tcPr>
          <w:p w:rsidR="0016578A" w:rsidRDefault="00AA3D65">
            <w:pPr>
              <w:pStyle w:val="CRCoverPage"/>
              <w:spacing w:after="0"/>
              <w:ind w:left="100" w:right="-609"/>
              <w:rPr>
                <w:b/>
              </w:rPr>
            </w:pPr>
            <w:r>
              <w:rPr>
                <w:b/>
              </w:rPr>
              <w:t>F</w:t>
            </w:r>
          </w:p>
        </w:tc>
        <w:tc>
          <w:tcPr>
            <w:tcW w:w="3402" w:type="dxa"/>
            <w:gridSpan w:val="5"/>
            <w:tcBorders>
              <w:left w:val="nil"/>
            </w:tcBorders>
          </w:tcPr>
          <w:p w:rsidR="0016578A" w:rsidRDefault="0016578A">
            <w:pPr>
              <w:pStyle w:val="CRCoverPage"/>
              <w:spacing w:after="0"/>
            </w:pPr>
          </w:p>
        </w:tc>
        <w:tc>
          <w:tcPr>
            <w:tcW w:w="1417" w:type="dxa"/>
            <w:gridSpan w:val="3"/>
            <w:tcBorders>
              <w:left w:val="nil"/>
            </w:tcBorders>
          </w:tcPr>
          <w:p w:rsidR="0016578A" w:rsidRDefault="00AA3D65">
            <w:pPr>
              <w:pStyle w:val="CRCoverPage"/>
              <w:spacing w:after="0"/>
              <w:jc w:val="right"/>
              <w:rPr>
                <w:b/>
                <w:i/>
              </w:rPr>
            </w:pPr>
            <w:r>
              <w:rPr>
                <w:b/>
                <w:i/>
              </w:rPr>
              <w:t>Release:</w:t>
            </w:r>
          </w:p>
        </w:tc>
        <w:tc>
          <w:tcPr>
            <w:tcW w:w="2127" w:type="dxa"/>
            <w:tcBorders>
              <w:right w:val="single" w:sz="4" w:space="0" w:color="auto"/>
            </w:tcBorders>
            <w:shd w:val="pct30" w:color="FFFF00" w:fill="auto"/>
          </w:tcPr>
          <w:p w:rsidR="0016578A" w:rsidRDefault="00AA3D65">
            <w:pPr>
              <w:pStyle w:val="CRCoverPage"/>
              <w:spacing w:after="0"/>
              <w:ind w:left="100"/>
            </w:pPr>
            <w:r>
              <w:t>Rel-17</w:t>
            </w:r>
          </w:p>
        </w:tc>
      </w:tr>
      <w:tr w:rsidR="0016578A">
        <w:tc>
          <w:tcPr>
            <w:tcW w:w="1843" w:type="dxa"/>
            <w:tcBorders>
              <w:left w:val="single" w:sz="4" w:space="0" w:color="auto"/>
              <w:bottom w:val="single" w:sz="4" w:space="0" w:color="auto"/>
            </w:tcBorders>
          </w:tcPr>
          <w:p w:rsidR="0016578A" w:rsidRDefault="0016578A">
            <w:pPr>
              <w:pStyle w:val="CRCoverPage"/>
              <w:spacing w:after="0"/>
              <w:rPr>
                <w:b/>
                <w:i/>
              </w:rPr>
            </w:pPr>
          </w:p>
        </w:tc>
        <w:tc>
          <w:tcPr>
            <w:tcW w:w="4677" w:type="dxa"/>
            <w:gridSpan w:val="8"/>
            <w:tcBorders>
              <w:bottom w:val="single" w:sz="4" w:space="0" w:color="auto"/>
            </w:tcBorders>
          </w:tcPr>
          <w:p w:rsidR="0016578A" w:rsidRDefault="00AA3D65">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16578A" w:rsidRDefault="00AA3D65">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rsidR="0016578A" w:rsidRDefault="00AA3D65">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6578A">
        <w:tc>
          <w:tcPr>
            <w:tcW w:w="1843" w:type="dxa"/>
          </w:tcPr>
          <w:p w:rsidR="0016578A" w:rsidRDefault="0016578A">
            <w:pPr>
              <w:pStyle w:val="CRCoverPage"/>
              <w:spacing w:after="0"/>
              <w:rPr>
                <w:b/>
                <w:i/>
                <w:sz w:val="8"/>
                <w:szCs w:val="8"/>
              </w:rPr>
            </w:pPr>
          </w:p>
        </w:tc>
        <w:tc>
          <w:tcPr>
            <w:tcW w:w="7797" w:type="dxa"/>
            <w:gridSpan w:val="10"/>
          </w:tcPr>
          <w:p w:rsidR="0016578A" w:rsidRDefault="0016578A">
            <w:pPr>
              <w:pStyle w:val="CRCoverPage"/>
              <w:spacing w:after="0"/>
              <w:rPr>
                <w:sz w:val="8"/>
                <w:szCs w:val="8"/>
              </w:rPr>
            </w:pPr>
          </w:p>
        </w:tc>
      </w:tr>
      <w:tr w:rsidR="0016578A">
        <w:trPr>
          <w:trHeight w:val="90"/>
        </w:trPr>
        <w:tc>
          <w:tcPr>
            <w:tcW w:w="2694" w:type="dxa"/>
            <w:gridSpan w:val="2"/>
            <w:tcBorders>
              <w:top w:val="single" w:sz="4" w:space="0" w:color="auto"/>
              <w:left w:val="single" w:sz="4" w:space="0" w:color="auto"/>
            </w:tcBorders>
          </w:tcPr>
          <w:p w:rsidR="0016578A" w:rsidRDefault="00AA3D65">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16578A" w:rsidRDefault="00AA3D65">
            <w:pPr>
              <w:pStyle w:val="CRCoverPage"/>
              <w:spacing w:afterLines="50"/>
              <w:ind w:left="102"/>
              <w:rPr>
                <w:lang w:eastAsia="ko-KR"/>
              </w:rPr>
            </w:pPr>
            <w:r>
              <w:rPr>
                <w:rFonts w:hint="eastAsia"/>
                <w:lang w:val="en-US" w:eastAsia="zh-CN"/>
              </w:rPr>
              <w:t>T</w:t>
            </w:r>
            <w:r>
              <w:rPr>
                <w:lang w:eastAsia="zh-CN"/>
              </w:rPr>
              <w:t xml:space="preserve">o avoid new terminology, </w:t>
            </w:r>
            <w:r>
              <w:rPr>
                <w:rFonts w:hint="eastAsia"/>
                <w:lang w:val="en-US" w:eastAsia="zh-CN"/>
              </w:rPr>
              <w:t>t</w:t>
            </w:r>
            <w:r>
              <w:t>he “</w:t>
            </w:r>
            <w:r>
              <w:rPr>
                <w:rFonts w:hint="eastAsia"/>
              </w:rPr>
              <w:t>Target of Analytics Reporting</w:t>
            </w:r>
            <w:r>
              <w:t>” is a dedicated terminology but some others name such as “target of analytics reporting”</w:t>
            </w:r>
            <w:r>
              <w:rPr>
                <w:rFonts w:hint="eastAsia"/>
                <w:lang w:val="en-US" w:eastAsia="zh-CN"/>
              </w:rPr>
              <w:t xml:space="preserve"> is</w:t>
            </w:r>
            <w:r>
              <w:t xml:space="preserve"> used in the TS</w:t>
            </w:r>
            <w:r>
              <w:rPr>
                <w:lang w:eastAsia="ko-KR"/>
              </w:rPr>
              <w:t>.</w:t>
            </w:r>
          </w:p>
          <w:p w:rsidR="0016578A" w:rsidRDefault="00AA3D65">
            <w:pPr>
              <w:pStyle w:val="CRCoverPage"/>
              <w:spacing w:afterLines="50"/>
              <w:ind w:left="102"/>
              <w:rPr>
                <w:lang w:val="en-US" w:eastAsia="zh-CN"/>
              </w:rPr>
            </w:pPr>
            <w:r>
              <w:rPr>
                <w:rFonts w:hint="eastAsia"/>
                <w:lang w:val="en-US" w:eastAsia="zh-CN"/>
              </w:rPr>
              <w:t>T</w:t>
            </w:r>
            <w:r>
              <w:rPr>
                <w:lang w:eastAsia="zh-CN"/>
              </w:rPr>
              <w:t xml:space="preserve">o avoid new terminology, </w:t>
            </w:r>
            <w:r>
              <w:rPr>
                <w:rFonts w:hint="eastAsia"/>
                <w:lang w:val="en-US" w:eastAsia="zh-CN"/>
              </w:rPr>
              <w:t>t</w:t>
            </w:r>
            <w:r>
              <w:t>he “</w:t>
            </w:r>
            <w:r>
              <w:rPr>
                <w:rFonts w:hint="eastAsia"/>
              </w:rPr>
              <w:t>Analytics Filter Information</w:t>
            </w:r>
            <w:r>
              <w:t>” is a dedicated terminology but some others name such as “</w:t>
            </w:r>
            <w:r>
              <w:rPr>
                <w:rFonts w:hint="eastAsia"/>
                <w:lang w:val="en-US" w:eastAsia="zh-CN"/>
              </w:rPr>
              <w:t>a</w:t>
            </w:r>
            <w:r>
              <w:rPr>
                <w:rFonts w:hint="eastAsia"/>
              </w:rPr>
              <w:t xml:space="preserve">nalytics </w:t>
            </w:r>
            <w:r>
              <w:rPr>
                <w:rFonts w:hint="eastAsia"/>
                <w:lang w:val="en-US" w:eastAsia="zh-CN"/>
              </w:rPr>
              <w:t>f</w:t>
            </w:r>
            <w:r>
              <w:rPr>
                <w:rFonts w:hint="eastAsia"/>
              </w:rPr>
              <w:t xml:space="preserve">ilter </w:t>
            </w:r>
            <w:r>
              <w:rPr>
                <w:rFonts w:hint="eastAsia"/>
                <w:lang w:val="en-US" w:eastAsia="zh-CN"/>
              </w:rPr>
              <w:t>i</w:t>
            </w:r>
            <w:r>
              <w:rPr>
                <w:rFonts w:hint="eastAsia"/>
              </w:rPr>
              <w:t>nformation</w:t>
            </w:r>
            <w:r>
              <w:t>”</w:t>
            </w:r>
            <w:r>
              <w:rPr>
                <w:rFonts w:hint="eastAsia"/>
                <w:lang w:val="en-US" w:eastAsia="zh-CN"/>
              </w:rPr>
              <w:t xml:space="preserve"> is</w:t>
            </w:r>
            <w:r>
              <w:t xml:space="preserve"> used in the TS</w:t>
            </w:r>
            <w:r>
              <w:rPr>
                <w:lang w:eastAsia="ko-KR"/>
              </w:rPr>
              <w:t>.</w:t>
            </w:r>
          </w:p>
        </w:tc>
      </w:tr>
      <w:tr w:rsidR="0016578A">
        <w:tc>
          <w:tcPr>
            <w:tcW w:w="2694" w:type="dxa"/>
            <w:gridSpan w:val="2"/>
            <w:tcBorders>
              <w:left w:val="single" w:sz="4" w:space="0" w:color="auto"/>
            </w:tcBorders>
          </w:tcPr>
          <w:p w:rsidR="0016578A" w:rsidRDefault="0016578A">
            <w:pPr>
              <w:pStyle w:val="CRCoverPage"/>
              <w:spacing w:after="0"/>
              <w:rPr>
                <w:b/>
                <w:i/>
                <w:sz w:val="8"/>
                <w:szCs w:val="8"/>
              </w:rPr>
            </w:pPr>
          </w:p>
        </w:tc>
        <w:tc>
          <w:tcPr>
            <w:tcW w:w="6946" w:type="dxa"/>
            <w:gridSpan w:val="9"/>
            <w:tcBorders>
              <w:right w:val="single" w:sz="4" w:space="0" w:color="auto"/>
            </w:tcBorders>
          </w:tcPr>
          <w:p w:rsidR="0016578A" w:rsidRDefault="0016578A">
            <w:pPr>
              <w:pStyle w:val="CRCoverPage"/>
              <w:spacing w:after="0"/>
              <w:rPr>
                <w:sz w:val="8"/>
                <w:szCs w:val="8"/>
              </w:rPr>
            </w:pPr>
          </w:p>
        </w:tc>
      </w:tr>
      <w:tr w:rsidR="0016578A">
        <w:tc>
          <w:tcPr>
            <w:tcW w:w="2694" w:type="dxa"/>
            <w:gridSpan w:val="2"/>
            <w:tcBorders>
              <w:left w:val="single" w:sz="4" w:space="0" w:color="auto"/>
            </w:tcBorders>
          </w:tcPr>
          <w:p w:rsidR="0016578A" w:rsidRDefault="00AA3D65">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16578A" w:rsidRDefault="00AA3D65">
            <w:pPr>
              <w:pStyle w:val="CRCoverPage"/>
              <w:spacing w:afterLines="50"/>
              <w:ind w:left="100"/>
              <w:rPr>
                <w:lang w:val="en-US" w:eastAsia="zh-CN"/>
              </w:rPr>
            </w:pPr>
            <w:r>
              <w:rPr>
                <w:rFonts w:hint="eastAsia"/>
                <w:lang w:val="en-US" w:eastAsia="zh-CN"/>
              </w:rPr>
              <w:t>A</w:t>
            </w:r>
            <w:r>
              <w:rPr>
                <w:rFonts w:hint="eastAsia"/>
              </w:rPr>
              <w:t xml:space="preserve">lign </w:t>
            </w:r>
            <w:r>
              <w:rPr>
                <w:rFonts w:hint="eastAsia"/>
                <w:lang w:val="en-US" w:eastAsia="zh-CN"/>
              </w:rPr>
              <w:t xml:space="preserve">the term </w:t>
            </w:r>
            <w:r>
              <w:rPr>
                <w:rFonts w:hint="eastAsia"/>
              </w:rPr>
              <w:t>of Target of Analytics Reporting and Analytics Filter Information</w:t>
            </w:r>
          </w:p>
        </w:tc>
      </w:tr>
      <w:tr w:rsidR="0016578A">
        <w:tc>
          <w:tcPr>
            <w:tcW w:w="2694" w:type="dxa"/>
            <w:gridSpan w:val="2"/>
            <w:tcBorders>
              <w:left w:val="single" w:sz="4" w:space="0" w:color="auto"/>
            </w:tcBorders>
          </w:tcPr>
          <w:p w:rsidR="0016578A" w:rsidRDefault="0016578A">
            <w:pPr>
              <w:pStyle w:val="CRCoverPage"/>
              <w:spacing w:after="0"/>
              <w:rPr>
                <w:b/>
                <w:i/>
                <w:sz w:val="8"/>
                <w:szCs w:val="8"/>
              </w:rPr>
            </w:pPr>
          </w:p>
        </w:tc>
        <w:tc>
          <w:tcPr>
            <w:tcW w:w="6946" w:type="dxa"/>
            <w:gridSpan w:val="9"/>
            <w:tcBorders>
              <w:right w:val="single" w:sz="4" w:space="0" w:color="auto"/>
            </w:tcBorders>
          </w:tcPr>
          <w:p w:rsidR="0016578A" w:rsidRDefault="0016578A">
            <w:pPr>
              <w:pStyle w:val="CRCoverPage"/>
              <w:spacing w:after="0"/>
              <w:rPr>
                <w:sz w:val="8"/>
                <w:szCs w:val="8"/>
              </w:rPr>
            </w:pPr>
          </w:p>
        </w:tc>
      </w:tr>
      <w:tr w:rsidR="0016578A">
        <w:tc>
          <w:tcPr>
            <w:tcW w:w="2694" w:type="dxa"/>
            <w:gridSpan w:val="2"/>
            <w:tcBorders>
              <w:left w:val="single" w:sz="4" w:space="0" w:color="auto"/>
              <w:bottom w:val="single" w:sz="4" w:space="0" w:color="auto"/>
            </w:tcBorders>
          </w:tcPr>
          <w:p w:rsidR="0016578A" w:rsidRDefault="00AA3D65">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16578A" w:rsidRDefault="00AA3D65">
            <w:pPr>
              <w:pStyle w:val="CRCoverPage"/>
              <w:spacing w:afterLines="50"/>
              <w:ind w:left="100"/>
            </w:pPr>
            <w:r>
              <w:rPr>
                <w:rFonts w:hint="eastAsia"/>
                <w:lang w:eastAsia="zh-CN"/>
              </w:rPr>
              <w:t>C</w:t>
            </w:r>
            <w:r>
              <w:rPr>
                <w:lang w:eastAsia="zh-CN"/>
              </w:rPr>
              <w:t xml:space="preserve">urrent </w:t>
            </w:r>
            <w:r>
              <w:rPr>
                <w:rFonts w:hint="eastAsia"/>
              </w:rPr>
              <w:t>Term of Target of Analytics Reporting and Analytics Filter Information</w:t>
            </w:r>
            <w:r>
              <w:rPr>
                <w:lang w:eastAsia="zh-CN"/>
              </w:rPr>
              <w:t xml:space="preserve"> is not </w:t>
            </w:r>
            <w:r>
              <w:rPr>
                <w:rFonts w:hint="eastAsia"/>
              </w:rPr>
              <w:t xml:space="preserve">alignment </w:t>
            </w:r>
            <w:r>
              <w:rPr>
                <w:lang w:eastAsia="zh-CN"/>
              </w:rPr>
              <w:t>.</w:t>
            </w:r>
          </w:p>
        </w:tc>
      </w:tr>
      <w:tr w:rsidR="0016578A">
        <w:tc>
          <w:tcPr>
            <w:tcW w:w="2694" w:type="dxa"/>
            <w:gridSpan w:val="2"/>
          </w:tcPr>
          <w:p w:rsidR="0016578A" w:rsidRDefault="0016578A">
            <w:pPr>
              <w:pStyle w:val="CRCoverPage"/>
              <w:spacing w:after="0"/>
              <w:rPr>
                <w:b/>
                <w:i/>
                <w:sz w:val="8"/>
                <w:szCs w:val="8"/>
              </w:rPr>
            </w:pPr>
          </w:p>
        </w:tc>
        <w:tc>
          <w:tcPr>
            <w:tcW w:w="6946" w:type="dxa"/>
            <w:gridSpan w:val="9"/>
          </w:tcPr>
          <w:p w:rsidR="0016578A" w:rsidRDefault="0016578A">
            <w:pPr>
              <w:pStyle w:val="CRCoverPage"/>
              <w:spacing w:after="0"/>
              <w:rPr>
                <w:sz w:val="8"/>
                <w:szCs w:val="8"/>
              </w:rPr>
            </w:pPr>
          </w:p>
        </w:tc>
      </w:tr>
      <w:tr w:rsidR="0016578A">
        <w:trPr>
          <w:trHeight w:val="448"/>
        </w:trPr>
        <w:tc>
          <w:tcPr>
            <w:tcW w:w="2694" w:type="dxa"/>
            <w:gridSpan w:val="2"/>
            <w:tcBorders>
              <w:top w:val="single" w:sz="4" w:space="0" w:color="auto"/>
              <w:left w:val="single" w:sz="4" w:space="0" w:color="auto"/>
            </w:tcBorders>
          </w:tcPr>
          <w:p w:rsidR="0016578A" w:rsidRDefault="00AA3D65">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16578A" w:rsidRDefault="00AA3D65">
            <w:pPr>
              <w:pStyle w:val="CRCoverPage"/>
              <w:spacing w:after="0"/>
              <w:ind w:left="100"/>
              <w:rPr>
                <w:lang w:val="en-US" w:eastAsia="zh-CN"/>
              </w:rPr>
            </w:pPr>
            <w:r>
              <w:rPr>
                <w:rFonts w:hint="eastAsia"/>
                <w:lang w:val="en-US" w:eastAsia="zh-CN"/>
              </w:rPr>
              <w:t>6.1A.3.1, 6.1.4.2, 6.1.4.3, 6.1.4.4, 6.2.2.1,</w:t>
            </w:r>
            <w:r w:rsidR="008129AE">
              <w:rPr>
                <w:lang w:val="en-US" w:eastAsia="zh-CN"/>
              </w:rPr>
              <w:t xml:space="preserve"> 6.2.6.3.5,</w:t>
            </w:r>
            <w:r>
              <w:rPr>
                <w:rFonts w:hint="eastAsia"/>
                <w:lang w:val="en-US" w:eastAsia="zh-CN"/>
              </w:rPr>
              <w:t xml:space="preserve"> 6.2.8.2.3, 6.3.1, 6.4.1, </w:t>
            </w:r>
            <w:r>
              <w:rPr>
                <w:lang w:eastAsia="zh-CN"/>
              </w:rPr>
              <w:t>6.4.2</w:t>
            </w:r>
            <w:r>
              <w:rPr>
                <w:rFonts w:hint="eastAsia"/>
                <w:lang w:val="en-US" w:eastAsia="zh-CN"/>
              </w:rPr>
              <w:t xml:space="preserve">, 6.4.3, </w:t>
            </w:r>
            <w:r>
              <w:rPr>
                <w:lang w:val="en-US" w:eastAsia="zh-CN"/>
              </w:rPr>
              <w:t xml:space="preserve">6.4.4, 6.4.6, </w:t>
            </w:r>
            <w:r>
              <w:rPr>
                <w:rFonts w:hint="eastAsia"/>
                <w:lang w:val="en-US" w:eastAsia="zh-CN"/>
              </w:rPr>
              <w:t xml:space="preserve">6.5.1, </w:t>
            </w:r>
            <w:r>
              <w:rPr>
                <w:lang w:val="en-US" w:eastAsia="zh-CN"/>
              </w:rPr>
              <w:t xml:space="preserve">6.5.4, </w:t>
            </w:r>
            <w:r>
              <w:rPr>
                <w:rFonts w:hint="eastAsia"/>
                <w:lang w:val="en-US" w:eastAsia="zh-CN"/>
              </w:rPr>
              <w:t xml:space="preserve">6.6.1, </w:t>
            </w:r>
            <w:r>
              <w:rPr>
                <w:lang w:val="en-US" w:eastAsia="zh-CN"/>
              </w:rPr>
              <w:t xml:space="preserve">6.6.4, </w:t>
            </w:r>
            <w:r>
              <w:rPr>
                <w:rFonts w:hint="eastAsia"/>
                <w:lang w:val="en-US" w:eastAsia="zh-CN"/>
              </w:rPr>
              <w:t xml:space="preserve">6.7.2.1, </w:t>
            </w:r>
            <w:r>
              <w:rPr>
                <w:lang w:eastAsia="zh-CN"/>
              </w:rPr>
              <w:t>6.7.2.3</w:t>
            </w:r>
            <w:r>
              <w:rPr>
                <w:rFonts w:hint="eastAsia"/>
                <w:lang w:val="en-US" w:eastAsia="zh-CN"/>
              </w:rPr>
              <w:t xml:space="preserve">, </w:t>
            </w:r>
            <w:r>
              <w:rPr>
                <w:lang w:val="en-US" w:eastAsia="zh-CN"/>
              </w:rPr>
              <w:t xml:space="preserve">6.7.2.4, </w:t>
            </w:r>
            <w:r>
              <w:rPr>
                <w:rFonts w:hint="eastAsia"/>
                <w:lang w:val="en-US" w:eastAsia="zh-CN"/>
              </w:rPr>
              <w:t xml:space="preserve">6.7.3.1, </w:t>
            </w:r>
            <w:r>
              <w:rPr>
                <w:lang w:eastAsia="zh-CN"/>
              </w:rPr>
              <w:t>6.7.3.3</w:t>
            </w:r>
            <w:r>
              <w:rPr>
                <w:rFonts w:hint="eastAsia"/>
                <w:lang w:val="en-US" w:eastAsia="zh-CN"/>
              </w:rPr>
              <w:t xml:space="preserve">, </w:t>
            </w:r>
            <w:r>
              <w:rPr>
                <w:lang w:val="en-US" w:eastAsia="zh-CN"/>
              </w:rPr>
              <w:t xml:space="preserve">6.7.3.4, </w:t>
            </w:r>
            <w:r>
              <w:rPr>
                <w:rFonts w:hint="eastAsia"/>
                <w:lang w:val="en-US" w:eastAsia="zh-CN"/>
              </w:rPr>
              <w:t xml:space="preserve">6.7.4.1, 6.7.5.1, </w:t>
            </w:r>
            <w:r>
              <w:rPr>
                <w:lang w:val="en-US" w:eastAsia="zh-CN"/>
              </w:rPr>
              <w:t xml:space="preserve">6.7.5.4, </w:t>
            </w:r>
            <w:r>
              <w:rPr>
                <w:rFonts w:hint="eastAsia"/>
                <w:lang w:val="en-US" w:eastAsia="zh-CN"/>
              </w:rPr>
              <w:t xml:space="preserve">6.8.1, </w:t>
            </w:r>
            <w:r>
              <w:rPr>
                <w:lang w:val="en-US" w:eastAsia="zh-CN"/>
              </w:rPr>
              <w:t xml:space="preserve">6.8.4.1, </w:t>
            </w:r>
            <w:r>
              <w:rPr>
                <w:rFonts w:hint="eastAsia"/>
                <w:lang w:val="en-US" w:eastAsia="zh-CN"/>
              </w:rPr>
              <w:t xml:space="preserve">6.9.1, 6.10.1, </w:t>
            </w:r>
            <w:r>
              <w:t>6.10.3.1</w:t>
            </w:r>
            <w:r>
              <w:rPr>
                <w:rFonts w:hint="eastAsia"/>
                <w:lang w:val="en-US" w:eastAsia="zh-CN"/>
              </w:rPr>
              <w:t xml:space="preserve">, </w:t>
            </w:r>
            <w:r>
              <w:t>6.10.3.</w:t>
            </w:r>
            <w:r>
              <w:rPr>
                <w:rFonts w:hint="eastAsia"/>
                <w:lang w:val="en-US" w:eastAsia="zh-CN"/>
              </w:rPr>
              <w:t xml:space="preserve">2, </w:t>
            </w:r>
            <w:r>
              <w:rPr>
                <w:lang w:val="en-US" w:eastAsia="zh-CN"/>
              </w:rPr>
              <w:t xml:space="preserve">6.10.4, </w:t>
            </w:r>
            <w:r>
              <w:rPr>
                <w:rFonts w:hint="eastAsia"/>
                <w:lang w:val="en-US" w:eastAsia="zh-CN"/>
              </w:rPr>
              <w:t xml:space="preserve">6.11.1, </w:t>
            </w:r>
            <w:r>
              <w:rPr>
                <w:lang w:val="en-US" w:eastAsia="zh-CN"/>
              </w:rPr>
              <w:t xml:space="preserve">6.11.4, </w:t>
            </w:r>
            <w:r>
              <w:rPr>
                <w:rFonts w:hint="eastAsia"/>
                <w:lang w:val="en-US" w:eastAsia="zh-CN"/>
              </w:rPr>
              <w:t xml:space="preserve">6.12.1, 6.13.1, 6.14.1, </w:t>
            </w:r>
            <w:r>
              <w:rPr>
                <w:lang w:val="en-US" w:eastAsia="zh-CN"/>
              </w:rPr>
              <w:t xml:space="preserve">6.14.4, </w:t>
            </w:r>
            <w:r>
              <w:rPr>
                <w:rFonts w:hint="eastAsia"/>
                <w:lang w:val="en-US" w:eastAsia="zh-CN"/>
              </w:rPr>
              <w:t>7.4.4</w:t>
            </w:r>
            <w:r w:rsidR="008217EA">
              <w:rPr>
                <w:lang w:val="en-US" w:eastAsia="zh-CN"/>
              </w:rPr>
              <w:t>, 9.3.2, 9.3.3</w:t>
            </w:r>
          </w:p>
        </w:tc>
      </w:tr>
      <w:tr w:rsidR="0016578A">
        <w:tc>
          <w:tcPr>
            <w:tcW w:w="2694" w:type="dxa"/>
            <w:gridSpan w:val="2"/>
            <w:tcBorders>
              <w:left w:val="single" w:sz="4" w:space="0" w:color="auto"/>
            </w:tcBorders>
          </w:tcPr>
          <w:p w:rsidR="0016578A" w:rsidRDefault="0016578A">
            <w:pPr>
              <w:pStyle w:val="CRCoverPage"/>
              <w:spacing w:after="0"/>
              <w:rPr>
                <w:b/>
                <w:i/>
                <w:sz w:val="8"/>
                <w:szCs w:val="8"/>
              </w:rPr>
            </w:pPr>
          </w:p>
        </w:tc>
        <w:tc>
          <w:tcPr>
            <w:tcW w:w="6946" w:type="dxa"/>
            <w:gridSpan w:val="9"/>
            <w:tcBorders>
              <w:right w:val="single" w:sz="4" w:space="0" w:color="auto"/>
            </w:tcBorders>
          </w:tcPr>
          <w:p w:rsidR="0016578A" w:rsidRDefault="0016578A">
            <w:pPr>
              <w:pStyle w:val="CRCoverPage"/>
              <w:spacing w:after="0"/>
              <w:rPr>
                <w:sz w:val="8"/>
                <w:szCs w:val="8"/>
              </w:rPr>
            </w:pPr>
          </w:p>
        </w:tc>
      </w:tr>
      <w:tr w:rsidR="0016578A">
        <w:tc>
          <w:tcPr>
            <w:tcW w:w="2694" w:type="dxa"/>
            <w:gridSpan w:val="2"/>
            <w:tcBorders>
              <w:left w:val="single" w:sz="4" w:space="0" w:color="auto"/>
            </w:tcBorders>
          </w:tcPr>
          <w:p w:rsidR="0016578A" w:rsidRDefault="0016578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16578A" w:rsidRDefault="00AA3D65">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6578A" w:rsidRDefault="00AA3D65">
            <w:pPr>
              <w:pStyle w:val="CRCoverPage"/>
              <w:spacing w:after="0"/>
              <w:jc w:val="center"/>
              <w:rPr>
                <w:b/>
                <w:caps/>
              </w:rPr>
            </w:pPr>
            <w:r>
              <w:rPr>
                <w:b/>
                <w:caps/>
              </w:rPr>
              <w:t>N</w:t>
            </w:r>
          </w:p>
        </w:tc>
        <w:tc>
          <w:tcPr>
            <w:tcW w:w="2977" w:type="dxa"/>
            <w:gridSpan w:val="4"/>
          </w:tcPr>
          <w:p w:rsidR="0016578A" w:rsidRDefault="0016578A">
            <w:pPr>
              <w:pStyle w:val="CRCoverPage"/>
              <w:tabs>
                <w:tab w:val="right" w:pos="2893"/>
              </w:tabs>
              <w:spacing w:after="0"/>
            </w:pPr>
          </w:p>
        </w:tc>
        <w:tc>
          <w:tcPr>
            <w:tcW w:w="3401" w:type="dxa"/>
            <w:gridSpan w:val="3"/>
            <w:tcBorders>
              <w:right w:val="single" w:sz="4" w:space="0" w:color="auto"/>
            </w:tcBorders>
            <w:shd w:val="clear" w:color="FFFF00" w:fill="auto"/>
          </w:tcPr>
          <w:p w:rsidR="0016578A" w:rsidRDefault="0016578A">
            <w:pPr>
              <w:pStyle w:val="CRCoverPage"/>
              <w:spacing w:after="0"/>
              <w:ind w:left="99"/>
            </w:pPr>
          </w:p>
        </w:tc>
      </w:tr>
      <w:tr w:rsidR="0016578A">
        <w:tc>
          <w:tcPr>
            <w:tcW w:w="2694" w:type="dxa"/>
            <w:gridSpan w:val="2"/>
            <w:tcBorders>
              <w:left w:val="single" w:sz="4" w:space="0" w:color="auto"/>
            </w:tcBorders>
          </w:tcPr>
          <w:p w:rsidR="0016578A" w:rsidRDefault="00AA3D65">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16578A" w:rsidRDefault="0016578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6578A" w:rsidRDefault="00AA3D65">
            <w:pPr>
              <w:pStyle w:val="CRCoverPage"/>
              <w:spacing w:after="0"/>
              <w:jc w:val="center"/>
              <w:rPr>
                <w:b/>
                <w:caps/>
              </w:rPr>
            </w:pPr>
            <w:r>
              <w:rPr>
                <w:b/>
                <w:caps/>
              </w:rPr>
              <w:t>X</w:t>
            </w:r>
          </w:p>
        </w:tc>
        <w:tc>
          <w:tcPr>
            <w:tcW w:w="2977" w:type="dxa"/>
            <w:gridSpan w:val="4"/>
          </w:tcPr>
          <w:p w:rsidR="0016578A" w:rsidRDefault="00AA3D65">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16578A" w:rsidRDefault="00AA3D65">
            <w:pPr>
              <w:pStyle w:val="CRCoverPage"/>
              <w:spacing w:after="0"/>
              <w:ind w:left="99"/>
            </w:pPr>
            <w:r>
              <w:t xml:space="preserve">TS/TR ... CR ... </w:t>
            </w:r>
          </w:p>
        </w:tc>
      </w:tr>
      <w:tr w:rsidR="0016578A">
        <w:tc>
          <w:tcPr>
            <w:tcW w:w="2694" w:type="dxa"/>
            <w:gridSpan w:val="2"/>
            <w:tcBorders>
              <w:left w:val="single" w:sz="4" w:space="0" w:color="auto"/>
            </w:tcBorders>
          </w:tcPr>
          <w:p w:rsidR="0016578A" w:rsidRDefault="00AA3D65">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16578A" w:rsidRDefault="0016578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6578A" w:rsidRDefault="00AA3D65">
            <w:pPr>
              <w:pStyle w:val="CRCoverPage"/>
              <w:spacing w:after="0"/>
              <w:jc w:val="center"/>
              <w:rPr>
                <w:b/>
                <w:caps/>
              </w:rPr>
            </w:pPr>
            <w:r>
              <w:rPr>
                <w:b/>
                <w:caps/>
              </w:rPr>
              <w:t>X</w:t>
            </w:r>
          </w:p>
        </w:tc>
        <w:tc>
          <w:tcPr>
            <w:tcW w:w="2977" w:type="dxa"/>
            <w:gridSpan w:val="4"/>
          </w:tcPr>
          <w:p w:rsidR="0016578A" w:rsidRDefault="00AA3D65">
            <w:pPr>
              <w:pStyle w:val="CRCoverPage"/>
              <w:spacing w:after="0"/>
            </w:pPr>
            <w:r>
              <w:t xml:space="preserve"> Test specifications</w:t>
            </w:r>
          </w:p>
        </w:tc>
        <w:tc>
          <w:tcPr>
            <w:tcW w:w="3401" w:type="dxa"/>
            <w:gridSpan w:val="3"/>
            <w:tcBorders>
              <w:right w:val="single" w:sz="4" w:space="0" w:color="auto"/>
            </w:tcBorders>
            <w:shd w:val="pct30" w:color="FFFF00" w:fill="auto"/>
          </w:tcPr>
          <w:p w:rsidR="0016578A" w:rsidRDefault="00AA3D65">
            <w:pPr>
              <w:pStyle w:val="CRCoverPage"/>
              <w:spacing w:after="0"/>
              <w:ind w:left="99"/>
            </w:pPr>
            <w:r>
              <w:t xml:space="preserve">TS/TR ... CR ... </w:t>
            </w:r>
          </w:p>
        </w:tc>
      </w:tr>
      <w:tr w:rsidR="0016578A">
        <w:tc>
          <w:tcPr>
            <w:tcW w:w="2694" w:type="dxa"/>
            <w:gridSpan w:val="2"/>
            <w:tcBorders>
              <w:left w:val="single" w:sz="4" w:space="0" w:color="auto"/>
            </w:tcBorders>
          </w:tcPr>
          <w:p w:rsidR="0016578A" w:rsidRDefault="00AA3D65">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16578A" w:rsidRDefault="0016578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6578A" w:rsidRDefault="00AA3D65">
            <w:pPr>
              <w:pStyle w:val="CRCoverPage"/>
              <w:spacing w:after="0"/>
              <w:jc w:val="center"/>
              <w:rPr>
                <w:b/>
                <w:caps/>
              </w:rPr>
            </w:pPr>
            <w:r>
              <w:rPr>
                <w:b/>
                <w:caps/>
              </w:rPr>
              <w:t>X</w:t>
            </w:r>
          </w:p>
        </w:tc>
        <w:tc>
          <w:tcPr>
            <w:tcW w:w="2977" w:type="dxa"/>
            <w:gridSpan w:val="4"/>
          </w:tcPr>
          <w:p w:rsidR="0016578A" w:rsidRDefault="00AA3D65">
            <w:pPr>
              <w:pStyle w:val="CRCoverPage"/>
              <w:spacing w:after="0"/>
            </w:pPr>
            <w:r>
              <w:t xml:space="preserve"> O&amp;M Specifications</w:t>
            </w:r>
          </w:p>
        </w:tc>
        <w:tc>
          <w:tcPr>
            <w:tcW w:w="3401" w:type="dxa"/>
            <w:gridSpan w:val="3"/>
            <w:tcBorders>
              <w:right w:val="single" w:sz="4" w:space="0" w:color="auto"/>
            </w:tcBorders>
            <w:shd w:val="pct30" w:color="FFFF00" w:fill="auto"/>
          </w:tcPr>
          <w:p w:rsidR="0016578A" w:rsidRDefault="00AA3D65">
            <w:pPr>
              <w:pStyle w:val="CRCoverPage"/>
              <w:spacing w:after="0"/>
              <w:ind w:left="99"/>
            </w:pPr>
            <w:r>
              <w:t xml:space="preserve">TS/TR ... CR ... </w:t>
            </w:r>
          </w:p>
        </w:tc>
      </w:tr>
      <w:tr w:rsidR="0016578A">
        <w:tc>
          <w:tcPr>
            <w:tcW w:w="2694" w:type="dxa"/>
            <w:gridSpan w:val="2"/>
            <w:tcBorders>
              <w:left w:val="single" w:sz="4" w:space="0" w:color="auto"/>
            </w:tcBorders>
          </w:tcPr>
          <w:p w:rsidR="0016578A" w:rsidRDefault="0016578A">
            <w:pPr>
              <w:pStyle w:val="CRCoverPage"/>
              <w:spacing w:after="0"/>
              <w:rPr>
                <w:b/>
                <w:i/>
              </w:rPr>
            </w:pPr>
          </w:p>
        </w:tc>
        <w:tc>
          <w:tcPr>
            <w:tcW w:w="6946" w:type="dxa"/>
            <w:gridSpan w:val="9"/>
            <w:tcBorders>
              <w:right w:val="single" w:sz="4" w:space="0" w:color="auto"/>
            </w:tcBorders>
          </w:tcPr>
          <w:p w:rsidR="0016578A" w:rsidRDefault="0016578A">
            <w:pPr>
              <w:pStyle w:val="CRCoverPage"/>
              <w:spacing w:after="0"/>
            </w:pPr>
          </w:p>
        </w:tc>
      </w:tr>
      <w:tr w:rsidR="0016578A">
        <w:tc>
          <w:tcPr>
            <w:tcW w:w="2694" w:type="dxa"/>
            <w:gridSpan w:val="2"/>
            <w:tcBorders>
              <w:left w:val="single" w:sz="4" w:space="0" w:color="auto"/>
              <w:bottom w:val="single" w:sz="4" w:space="0" w:color="auto"/>
            </w:tcBorders>
          </w:tcPr>
          <w:p w:rsidR="0016578A" w:rsidRDefault="00AA3D65">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16578A" w:rsidRDefault="0016578A">
            <w:pPr>
              <w:pStyle w:val="CRCoverPage"/>
              <w:spacing w:after="0"/>
              <w:ind w:left="100"/>
            </w:pPr>
          </w:p>
        </w:tc>
      </w:tr>
      <w:tr w:rsidR="0016578A">
        <w:tc>
          <w:tcPr>
            <w:tcW w:w="2694" w:type="dxa"/>
            <w:gridSpan w:val="2"/>
            <w:tcBorders>
              <w:top w:val="single" w:sz="4" w:space="0" w:color="auto"/>
              <w:bottom w:val="single" w:sz="4" w:space="0" w:color="auto"/>
            </w:tcBorders>
          </w:tcPr>
          <w:p w:rsidR="0016578A" w:rsidRDefault="0016578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16578A" w:rsidRDefault="0016578A">
            <w:pPr>
              <w:pStyle w:val="CRCoverPage"/>
              <w:spacing w:after="0"/>
              <w:ind w:left="100"/>
              <w:rPr>
                <w:sz w:val="8"/>
                <w:szCs w:val="8"/>
              </w:rPr>
            </w:pPr>
          </w:p>
        </w:tc>
      </w:tr>
      <w:tr w:rsidR="0016578A">
        <w:tc>
          <w:tcPr>
            <w:tcW w:w="2694" w:type="dxa"/>
            <w:gridSpan w:val="2"/>
            <w:tcBorders>
              <w:top w:val="single" w:sz="4" w:space="0" w:color="auto"/>
              <w:left w:val="single" w:sz="4" w:space="0" w:color="auto"/>
              <w:bottom w:val="single" w:sz="4" w:space="0" w:color="auto"/>
            </w:tcBorders>
          </w:tcPr>
          <w:p w:rsidR="0016578A" w:rsidRDefault="00AA3D65">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16578A" w:rsidRDefault="0016578A">
            <w:pPr>
              <w:pStyle w:val="CRCoverPage"/>
              <w:spacing w:after="0"/>
              <w:ind w:left="100"/>
            </w:pPr>
          </w:p>
        </w:tc>
      </w:tr>
    </w:tbl>
    <w:p w:rsidR="0016578A" w:rsidRDefault="0016578A">
      <w:pPr>
        <w:pStyle w:val="CRCoverPage"/>
        <w:spacing w:after="0"/>
        <w:rPr>
          <w:sz w:val="8"/>
          <w:szCs w:val="8"/>
        </w:rPr>
      </w:pPr>
    </w:p>
    <w:p w:rsidR="0016578A" w:rsidRDefault="0016578A">
      <w:pPr>
        <w:sectPr w:rsidR="0016578A">
          <w:headerReference w:type="even" r:id="rId12"/>
          <w:footnotePr>
            <w:numRestart w:val="eachSect"/>
          </w:footnotePr>
          <w:pgSz w:w="11907" w:h="16840"/>
          <w:pgMar w:top="1418" w:right="1134" w:bottom="1134" w:left="1134" w:header="680" w:footer="567" w:gutter="0"/>
          <w:cols w:space="720"/>
        </w:sectPr>
      </w:pP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lastRenderedPageBreak/>
        <w:t xml:space="preserve">* * * * </w:t>
      </w:r>
      <w:r>
        <w:rPr>
          <w:rFonts w:ascii="Arial" w:hAnsi="Arial" w:cs="Arial" w:hint="eastAsia"/>
          <w:color w:val="FF0000"/>
          <w:sz w:val="28"/>
          <w:szCs w:val="28"/>
          <w:lang w:val="en-US" w:eastAsia="zh-CN"/>
        </w:rPr>
        <w:t>First</w:t>
      </w:r>
      <w:r>
        <w:rPr>
          <w:rFonts w:ascii="Arial" w:hAnsi="Arial" w:cs="Arial"/>
          <w:color w:val="FF0000"/>
          <w:sz w:val="28"/>
          <w:szCs w:val="28"/>
          <w:lang w:val="en-US"/>
        </w:rPr>
        <w:t xml:space="preserve"> change * * * *</w:t>
      </w:r>
      <w:bookmarkStart w:id="2" w:name="_Toc517082226"/>
    </w:p>
    <w:p w:rsidR="0016578A" w:rsidRDefault="00AA3D65">
      <w:pPr>
        <w:pStyle w:val="3"/>
        <w:rPr>
          <w:lang w:eastAsia="ko-KR"/>
        </w:rPr>
      </w:pPr>
      <w:bookmarkStart w:id="3" w:name="_Toc83212398"/>
      <w:bookmarkStart w:id="4" w:name="_Toc83212468"/>
      <w:bookmarkStart w:id="5" w:name="_Toc83212474"/>
      <w:bookmarkEnd w:id="2"/>
      <w:r>
        <w:rPr>
          <w:lang w:eastAsia="ko-KR"/>
        </w:rPr>
        <w:t>6.1.3</w:t>
      </w:r>
      <w:r>
        <w:rPr>
          <w:lang w:eastAsia="ko-KR"/>
        </w:rPr>
        <w:tab/>
        <w:t>Contents of Analytics Exposure</w:t>
      </w:r>
      <w:bookmarkEnd w:id="3"/>
    </w:p>
    <w:p w:rsidR="0016578A" w:rsidRDefault="00AA3D65">
      <w:r>
        <w:t>The consumers of the Nnwdaf_AnalyticsSubscription_Subscribe or Nnwdaf_AnalyticsInfo_Request service operations described in clause 7 provide the following input parameters listed below.</w:t>
      </w:r>
    </w:p>
    <w:p w:rsidR="0016578A" w:rsidRDefault="00AA3D65">
      <w:pPr>
        <w:pStyle w:val="B1"/>
      </w:pPr>
      <w:r>
        <w:t>-</w:t>
      </w:r>
      <w:r>
        <w:tab/>
        <w:t>A list of Analytics ID(s): identifies the requested analytics.</w:t>
      </w:r>
    </w:p>
    <w:p w:rsidR="0016578A" w:rsidRDefault="00AA3D65">
      <w:pPr>
        <w:pStyle w:val="B2"/>
      </w:pPr>
      <w:r>
        <w:t>-</w:t>
      </w:r>
      <w:r>
        <w:tab/>
        <w:t>Analytics Filter Information: indicates the conditions to be fulfilled for reporting Analytics Information. This set of optional parameter types and values enables to select which type of analytics information is requested. Analytics Filter Information are defined in the analytics related clauses.</w:t>
      </w:r>
    </w:p>
    <w:p w:rsidR="0016578A" w:rsidRDefault="00AA3D65">
      <w:pPr>
        <w:pStyle w:val="B1"/>
      </w:pPr>
      <w:r>
        <w:t>-</w:t>
      </w:r>
      <w:r>
        <w:tab/>
        <w:t>Target of Analytics Reporting: indicates the object(s) for which Analytics information is requested, entities such as specific UEs, a group of UE(s) or any UE (i.e. all UEs).</w:t>
      </w:r>
    </w:p>
    <w:p w:rsidR="0016578A" w:rsidRDefault="00AA3D65">
      <w:pPr>
        <w:pStyle w:val="B1"/>
      </w:pPr>
      <w:r>
        <w:t>-</w:t>
      </w:r>
      <w:r>
        <w:tab/>
        <w:t>(Only for Nnwdaf_AnalyticsSubscription_Subscribe) A Notification Target Address (+ Notification Correlation ID) as defined in TS 23.502 [3] clause 4.15.1, allowing to correlate notifications received from NWDAF with this subscription.</w:t>
      </w:r>
    </w:p>
    <w:p w:rsidR="0016578A" w:rsidRDefault="00AA3D65">
      <w:pPr>
        <w:pStyle w:val="B1"/>
      </w:pPr>
      <w:r>
        <w:t>-</w:t>
      </w:r>
      <w:r>
        <w:tab/>
        <w:t>Related to analytic consumers that aggregate analytics from multiple NWDAF subscriptions:</w:t>
      </w:r>
    </w:p>
    <w:p w:rsidR="0016578A" w:rsidRDefault="00AA3D65">
      <w:pPr>
        <w:pStyle w:val="B2"/>
      </w:pPr>
      <w:r>
        <w:t>-</w:t>
      </w:r>
      <w:r>
        <w:tab/>
        <w:t>[OPTIONAL] (Set of) NWDAF identifiers of NWDAF instances used by the NWDAF service consumer when aggregating multiple analytics subscriptions. See clause 6.1A.</w:t>
      </w:r>
    </w:p>
    <w:p w:rsidR="0016578A" w:rsidRDefault="00AA3D65">
      <w:pPr>
        <w:pStyle w:val="B1"/>
      </w:pPr>
      <w:r>
        <w:t>-</w:t>
      </w:r>
      <w:r>
        <w:tab/>
        <w:t>Analytics Reporting Information with the following parameters:</w:t>
      </w:r>
    </w:p>
    <w:p w:rsidR="0016578A" w:rsidRDefault="00AA3D65">
      <w:pPr>
        <w:pStyle w:val="B2"/>
      </w:pPr>
      <w:r>
        <w:t>-</w:t>
      </w:r>
      <w:r>
        <w:tab/>
        <w:t>(Only for Nnwdaf_AnalyticsSubscription_Subscribe) Analytics Reporting Parameters as per Event Reporting parameters defined in Table 4.15.1-1 of TS 23.502 [3].</w:t>
      </w:r>
    </w:p>
    <w:p w:rsidR="0016578A" w:rsidRDefault="00AA3D65">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rsidR="0016578A" w:rsidRDefault="00AA3D65">
      <w:pPr>
        <w:pStyle w:val="B2"/>
      </w:pPr>
      <w:r>
        <w:t>-</w:t>
      </w:r>
      <w:r>
        <w:tab/>
        <w:t>(Only for Nnwdaf_AnalyticsSubscription_Subscribe)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rsidR="0016578A" w:rsidRDefault="00AA3D65">
      <w:pPr>
        <w:pStyle w:val="B2"/>
      </w:pPr>
      <w:r>
        <w:t>-</w:t>
      </w:r>
      <w:r>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rsidR="0016578A" w:rsidRDefault="00AA3D65">
      <w:pPr>
        <w:pStyle w:val="B2"/>
      </w:pPr>
      <w:r>
        <w:t>-</w:t>
      </w:r>
      <w:r>
        <w:tab/>
        <w:t>[OPTIONAL] Data time window: if specified, only events that have been created in the specified time interval are considered for the analytics generation.</w:t>
      </w:r>
    </w:p>
    <w:p w:rsidR="0016578A" w:rsidRDefault="00AA3D65">
      <w:pPr>
        <w:pStyle w:val="B2"/>
      </w:pPr>
      <w:r>
        <w:t>-</w:t>
      </w:r>
      <w:r>
        <w:tab/>
        <w:t>Preferred level of accuracy of the analytics ("Low", "Medium", "High" or "Highest").</w:t>
      </w:r>
    </w:p>
    <w:p w:rsidR="0016578A" w:rsidRDefault="00AA3D65">
      <w:pPr>
        <w:pStyle w:val="B2"/>
      </w:pPr>
      <w:r>
        <w:t>-</w:t>
      </w:r>
      <w:r>
        <w:tab/>
        <w:t>[OPTIONAL] Accuracy level per analytics subset ("Low", "Medium", "High" or "Highest"). When an accuracy level is expressed for a given analytics subset, it takes precedence for this subset over the above preferred level of accuracy. Analytics subsets are defined in the "Output Analytics" clause of applicable analytics.</w:t>
      </w:r>
    </w:p>
    <w:p w:rsidR="0016578A" w:rsidRDefault="00AA3D65">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rsidR="0016578A" w:rsidRDefault="00AA3D65">
      <w:pPr>
        <w:pStyle w:val="B3"/>
      </w:pPr>
      <w:r>
        <w:lastRenderedPageBreak/>
        <w:t>-</w:t>
      </w:r>
      <w:r>
        <w:tab/>
        <w:t xml:space="preserve">Uniformly distributed datasets, which indicates the use of data samples that are uniformly distributed according to the different aspects of the requested analytics (e.g. equivalent data samples for each UE listed as a </w:t>
      </w:r>
      <w:ins w:id="6" w:author="CMCC" w:date="2021-11-05T17:40:00Z">
        <w:r>
          <w:rPr>
            <w:rFonts w:hint="eastAsia"/>
          </w:rPr>
          <w:t>Target of Analytics Reporting</w:t>
        </w:r>
      </w:ins>
      <w:del w:id="7" w:author="CMCC" w:date="2021-11-05T17:40:00Z">
        <w:r>
          <w:delText>target of analytics reporting</w:delText>
        </w:r>
      </w:del>
      <w:r>
        <w:t xml:space="preserve"> or for S-NSSAIs included in the </w:t>
      </w:r>
      <w:ins w:id="8" w:author="CMCC" w:date="2021-11-05T17:52:00Z">
        <w:r>
          <w:rPr>
            <w:rFonts w:hint="eastAsia"/>
          </w:rPr>
          <w:t>Analytics Filter Information</w:t>
        </w:r>
      </w:ins>
      <w:del w:id="9" w:author="CMCC" w:date="2021-11-05T17:52:00Z">
        <w:r>
          <w:delText>analytics filter information</w:delText>
        </w:r>
      </w:del>
      <w:r>
        <w:t>).</w:t>
      </w:r>
    </w:p>
    <w:p w:rsidR="0016578A" w:rsidRDefault="00AA3D65">
      <w:pPr>
        <w:pStyle w:val="B3"/>
      </w:pPr>
      <w:r>
        <w:t>-</w:t>
      </w:r>
      <w:r>
        <w:tab/>
        <w:t>Datasets with or without outliers, which indicates that the data samples shall consider or disregard data samples that are at the extreme boundaries of the value range.</w:t>
      </w:r>
    </w:p>
    <w:p w:rsidR="0016578A" w:rsidRDefault="00AA3D65">
      <w:pPr>
        <w:pStyle w:val="B2"/>
      </w:pPr>
      <w:r>
        <w:t>-</w:t>
      </w:r>
      <w:r>
        <w:tab/>
        <w:t>Time when analytics information is needed (if applicable): indicates to the NWDAF the latest time the analytics consumer expects to receive analytics data provided by the NWDAF. It should not be set to a value less than the Supported Analytics Delay of the selected NWDAF if applicable. If the time is reached the consumer does not need to wait for the analytics information any longer, yet the NWDAF may send an error response or error notification to the consumer. "Time when analytics information is needed" is a relative time interval as the gap with respect to analytics request /subscription (e.g. "in 10 minutes").</w:t>
      </w:r>
    </w:p>
    <w:p w:rsidR="0016578A" w:rsidRDefault="00AA3D65">
      <w:pPr>
        <w:pStyle w:val="NO"/>
      </w:pPr>
      <w:r>
        <w:t>NOTE 2:</w:t>
      </w:r>
      <w:r>
        <w:tab/>
        <w:t>If the Time when analytics information is needed is provided and it is less than the Supported Analytics Delay associated with the Analytics ID (if available) defined in clause 6.2.6.2 of TS 23.501 [2], it is expected that the NWDAF may not be able to treat the Analytics ID on time.</w:t>
      </w:r>
    </w:p>
    <w:p w:rsidR="0016578A" w:rsidRDefault="00AA3D65">
      <w:pPr>
        <w:pStyle w:val="NO"/>
      </w:pPr>
      <w:r>
        <w:t>NOTE 3:</w:t>
      </w:r>
      <w:r>
        <w:tab/>
        <w:t>When an aggregator NWDAF receives Time when analytics information is needed from the analytics consumer with the value greater than or equal to its Supported Analytics Delay, the NWDAF should ensure the sum of time needed for the aggregation plus the Supported Analytics Delay of other NWDAFs where analytics are collected from is not beyond its registered Supported Analytics Delay when it applies analytics aggregation for related Analytics ID(s). If this cannot be ensured, the aggregator NWDAF may reject the analytics request.</w:t>
      </w:r>
    </w:p>
    <w:p w:rsidR="0016578A" w:rsidRDefault="00AA3D65">
      <w:pPr>
        <w:pStyle w:val="B2"/>
      </w:pPr>
      <w:r>
        <w:t>-</w:t>
      </w:r>
      <w:r>
        <w:tab/>
        <w:t>[OPTIONAL] Maximum number of objects requested by the consumer (max) to limit the number of objects in a list of analytics per Nnwdaf_AnalyticsSubscription_Notify or Nnwdaf_AnalyticsInfo_Request response.</w:t>
      </w:r>
    </w:p>
    <w:p w:rsidR="0016578A" w:rsidRDefault="00AA3D65">
      <w:pPr>
        <w:pStyle w:val="B2"/>
      </w:pPr>
      <w:r>
        <w:t>-</w:t>
      </w:r>
      <w:r>
        <w:tab/>
        <w:t>[OPTIONAL] Preferred order of results when a list of analytics is returned, possibly with a criterion for identifying the property of the results to which the preferred ordering is applied.</w:t>
      </w:r>
    </w:p>
    <w:p w:rsidR="0016578A" w:rsidRDefault="00AA3D65">
      <w:pPr>
        <w:pStyle w:val="B2"/>
      </w:pPr>
      <w:r>
        <w:t>-</w:t>
      </w:r>
      <w:r>
        <w:tab/>
        <w:t>[OPTIONAL] Maximum number of SUPIs (SUPImax) requested by the consumer to limit the number of SUPIs in an object. When SUPImax is not provided, the NWDAF shall return all SUPIs concerned by the analytics object. When SUPImax is set to 0, the NWDAF shall not provide any SUPI.</w:t>
      </w:r>
    </w:p>
    <w:p w:rsidR="0016578A" w:rsidRDefault="00AA3D65">
      <w:pPr>
        <w:pStyle w:val="B2"/>
      </w:pPr>
      <w:r>
        <w:t>-</w:t>
      </w:r>
      <w:r>
        <w:tab/>
        <w:t>[OPTIONAL] Output strategy: indicates the relevant factors for determining when the analytics reported. The following values are allowed:</w:t>
      </w:r>
    </w:p>
    <w:p w:rsidR="0016578A" w:rsidRDefault="00AA3D65">
      <w:pPr>
        <w:pStyle w:val="B3"/>
      </w:pPr>
      <w:r>
        <w:t>-</w:t>
      </w:r>
      <w:r>
        <w:tab/>
        <w:t>Binary output strategy: indicates that the analytics shall only be reported when the requested level of accuracy is reached within a cycle of periodic notification as defined in the Analytics Reporting Parameters.</w:t>
      </w:r>
    </w:p>
    <w:p w:rsidR="0016578A" w:rsidRDefault="00AA3D65">
      <w:pPr>
        <w:pStyle w:val="NO"/>
      </w:pPr>
      <w:r>
        <w:t>NOTE 3:</w:t>
      </w:r>
      <w:r>
        <w:tab/>
        <w:t>If preferred level of accuracy is more important than providing an output, then the binary strategy is used so that all analytics outputs have equivalent confidence in the prediction.</w:t>
      </w:r>
    </w:p>
    <w:p w:rsidR="0016578A" w:rsidRDefault="00AA3D65">
      <w:pPr>
        <w:pStyle w:val="B3"/>
      </w:pPr>
      <w:r>
        <w:t>-</w:t>
      </w:r>
      <w:r>
        <w:tab/>
        <w:t>Gradient output strategy: indicates that the analytics shall be reported according with the periodicity defined in the Analytics Reporting Parameters irrespective if the requested level of accuracy has been reached.</w:t>
      </w:r>
    </w:p>
    <w:p w:rsidR="0016578A" w:rsidRDefault="00AA3D65">
      <w:pPr>
        <w:pStyle w:val="NO"/>
      </w:pPr>
      <w:r>
        <w:t>NOTE 4:</w:t>
      </w:r>
      <w:r>
        <w:tab/>
        <w:t>If having an analytics output is more important than reaching the preferred level of accuracy, then the gradient output strategy is used so that each NWDAF will timely provide the output indicating the level of accuracy at the moment of the output generation.</w:t>
      </w:r>
    </w:p>
    <w:p w:rsidR="0016578A" w:rsidRDefault="00AA3D65">
      <w:pPr>
        <w:pStyle w:val="NO"/>
      </w:pPr>
      <w:r>
        <w:t>NOTE 5:</w:t>
      </w:r>
      <w:r>
        <w:tab/>
        <w:t>When no output strategy is included in the subscription, the analytics output will be generated based on the gradient strategy and includes the reached level of accuracy for the reporting period.</w:t>
      </w:r>
    </w:p>
    <w:p w:rsidR="0016578A" w:rsidRDefault="00AA3D65">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rsidR="0016578A" w:rsidRDefault="00AA3D65">
      <w:r>
        <w:t>The NWDAF provides to the consumer of the Nnwdaf_AnalyticsSubscription_Notify or Nnwdaf_AnalyticsInfo_Request service operations described in clause 7, the output information listed below:</w:t>
      </w:r>
    </w:p>
    <w:p w:rsidR="0016578A" w:rsidRDefault="00AA3D65">
      <w:pPr>
        <w:pStyle w:val="B1"/>
      </w:pPr>
      <w:r>
        <w:lastRenderedPageBreak/>
        <w:t>-</w:t>
      </w:r>
      <w:r>
        <w:tab/>
        <w:t>(Only for Nnwdaf_AnalyticsSubscription_Notify) The Notification Correlation Information.</w:t>
      </w:r>
    </w:p>
    <w:p w:rsidR="0016578A" w:rsidRDefault="00AA3D65">
      <w:pPr>
        <w:pStyle w:val="B1"/>
      </w:pPr>
      <w:r>
        <w:t>-</w:t>
      </w:r>
      <w:r>
        <w:tab/>
        <w:t>For each Analytics ID the analytics information in the requested Analytics target period.</w:t>
      </w:r>
    </w:p>
    <w:p w:rsidR="0016578A" w:rsidRDefault="00AA3D65">
      <w:pPr>
        <w:pStyle w:val="B1"/>
      </w:pPr>
      <w:r>
        <w:t>-</w:t>
      </w:r>
      <w:r>
        <w:tab/>
        <w:t>In addition, the following additional information:</w:t>
      </w:r>
    </w:p>
    <w:p w:rsidR="0016578A" w:rsidRDefault="00AA3D65">
      <w:pPr>
        <w:pStyle w:val="B2"/>
      </w:pPr>
      <w:r>
        <w:t>-</w:t>
      </w:r>
      <w:r>
        <w:tab/>
        <w:t>Timestamp of analytics generation: allows consumers to decide until when the received information shall be used. For instance, an NF can deem a received notification from NWDAF for a given feedback as invalid based on this timestamp;</w:t>
      </w:r>
    </w:p>
    <w:p w:rsidR="0016578A" w:rsidRDefault="00AA3D65">
      <w:pPr>
        <w:pStyle w:val="B2"/>
      </w:pPr>
      <w:r>
        <w:t>-</w:t>
      </w:r>
      <w:r>
        <w:tab/>
        <w:t>Validity period: defines the time period for which the analytics information is valid.</w:t>
      </w:r>
    </w:p>
    <w:p w:rsidR="0016578A" w:rsidRDefault="00AA3D65">
      <w:pPr>
        <w:pStyle w:val="B2"/>
      </w:pPr>
      <w:r>
        <w:t>-</w:t>
      </w:r>
      <w:r>
        <w:tab/>
        <w:t>Probability assertion: confidence in prediction.</w:t>
      </w:r>
    </w:p>
    <w:p w:rsidR="0016578A" w:rsidRDefault="00AA3D65">
      <w:pPr>
        <w:pStyle w:val="B2"/>
        <w:rPr>
          <w:lang w:eastAsia="ko-KR"/>
        </w:rPr>
      </w:pPr>
      <w:r>
        <w:rPr>
          <w:lang w:eastAsia="ko-KR"/>
        </w:rPr>
        <w:t>-</w:t>
      </w:r>
      <w:r>
        <w:rPr>
          <w:lang w:eastAsia="ko-KR"/>
        </w:rPr>
        <w:tab/>
        <w:t>[OPTIONAL] For each Analytics ID the Termination Request, that notifies the consumer that the subscription is cancelled due to user consent revoked.</w:t>
      </w:r>
    </w:p>
    <w:p w:rsidR="0016578A" w:rsidRDefault="00AA3D65">
      <w:pPr>
        <w:pStyle w:val="B2"/>
        <w:rPr>
          <w:lang w:eastAsia="ko-KR"/>
        </w:rPr>
      </w:pPr>
      <w:r>
        <w:rPr>
          <w:lang w:eastAsia="ko-KR"/>
        </w:rPr>
        <w:t>-</w:t>
      </w:r>
      <w:r>
        <w:rPr>
          <w:lang w:eastAsia="ko-KR"/>
        </w:rPr>
        <w:tab/>
        <w:t>[OPTIONAL] Analytics metadata information: additional information required to aggregate the output analytics for the requested Analytics ID(s). This parameter shall be provided if the "Analytics metadata request" parameter was provided in the corresponding Nnwdaf_AnalyticsSubscription_Subscribe or Nnwdaf_AnalyticsInfo_Request service operation.</w:t>
      </w:r>
    </w:p>
    <w:p w:rsidR="0016578A" w:rsidRDefault="00AA3D65">
      <w:pPr>
        <w:pStyle w:val="B3"/>
        <w:rPr>
          <w:lang w:eastAsia="ko-KR"/>
        </w:rPr>
      </w:pPr>
      <w:r>
        <w:rPr>
          <w:lang w:eastAsia="ko-KR"/>
        </w:rPr>
        <w:t>-</w:t>
      </w:r>
      <w:r>
        <w:rPr>
          <w:lang w:eastAsia="ko-KR"/>
        </w:rPr>
        <w:tab/>
        <w:t>Number of data samples used for the generation of the output analytics;</w:t>
      </w:r>
    </w:p>
    <w:p w:rsidR="0016578A" w:rsidRDefault="00AA3D65">
      <w:pPr>
        <w:pStyle w:val="B3"/>
        <w:rPr>
          <w:lang w:eastAsia="ko-KR"/>
        </w:rPr>
      </w:pPr>
      <w:r>
        <w:rPr>
          <w:lang w:eastAsia="ko-KR"/>
        </w:rPr>
        <w:t>-</w:t>
      </w:r>
      <w:r>
        <w:rPr>
          <w:lang w:eastAsia="ko-KR"/>
        </w:rPr>
        <w:tab/>
        <w:t>Data time window of the data samples;</w:t>
      </w:r>
    </w:p>
    <w:p w:rsidR="0016578A" w:rsidRDefault="00AA3D65">
      <w:pPr>
        <w:pStyle w:val="B3"/>
        <w:rPr>
          <w:lang w:eastAsia="ko-KR"/>
        </w:rPr>
      </w:pPr>
      <w:r>
        <w:rPr>
          <w:lang w:eastAsia="ko-KR"/>
        </w:rPr>
        <w:t>-</w:t>
      </w:r>
      <w:r>
        <w:rPr>
          <w:lang w:eastAsia="ko-KR"/>
        </w:rPr>
        <w:tab/>
        <w:t>Dataset Statistical Properties of the analytics output used for the generation of the analytics;</w:t>
      </w:r>
    </w:p>
    <w:p w:rsidR="0016578A" w:rsidRDefault="00AA3D65">
      <w:pPr>
        <w:pStyle w:val="B3"/>
        <w:rPr>
          <w:lang w:eastAsia="ko-KR"/>
        </w:rPr>
      </w:pPr>
      <w:r>
        <w:rPr>
          <w:lang w:eastAsia="ko-KR"/>
        </w:rPr>
        <w:t>-</w:t>
      </w:r>
      <w:r>
        <w:rPr>
          <w:lang w:eastAsia="ko-KR"/>
        </w:rPr>
        <w:tab/>
        <w:t>[OPTIONAL] Data source(s) of the data used for the generation of the output analytics;</w:t>
      </w:r>
    </w:p>
    <w:p w:rsidR="0016578A" w:rsidRDefault="00AA3D65">
      <w:pPr>
        <w:pStyle w:val="B3"/>
        <w:rPr>
          <w:lang w:eastAsia="ko-KR"/>
        </w:rPr>
      </w:pPr>
      <w:r>
        <w:rPr>
          <w:lang w:eastAsia="ko-KR"/>
        </w:rPr>
        <w:t>-</w:t>
      </w:r>
      <w:r>
        <w:rPr>
          <w:lang w:eastAsia="ko-KR"/>
        </w:rPr>
        <w:tab/>
        <w:t>[OPTIONAL] Data Formatting and Processing applied on the data;</w:t>
      </w:r>
    </w:p>
    <w:p w:rsidR="0016578A" w:rsidRDefault="00AA3D65">
      <w:pPr>
        <w:pStyle w:val="B3"/>
        <w:rPr>
          <w:lang w:eastAsia="ko-KR"/>
        </w:rPr>
      </w:pPr>
      <w:r>
        <w:rPr>
          <w:lang w:eastAsia="ko-KR"/>
        </w:rPr>
        <w:t>-</w:t>
      </w:r>
      <w:r>
        <w:rPr>
          <w:lang w:eastAsia="ko-KR"/>
        </w:rPr>
        <w:tab/>
        <w:t>Output strategy used for the reporting of the analytics.</w:t>
      </w:r>
    </w:p>
    <w:p w:rsidR="0016578A" w:rsidRDefault="00AA3D65">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10" w:name="_Toc83212401"/>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ko-KR"/>
        </w:rPr>
      </w:pPr>
      <w:r>
        <w:rPr>
          <w:lang w:eastAsia="ko-KR"/>
        </w:rPr>
        <w:t>6.1.4.2</w:t>
      </w:r>
      <w:r>
        <w:rPr>
          <w:lang w:eastAsia="ko-KR"/>
        </w:rPr>
        <w:tab/>
        <w:t>Analytics Exposure via DCCF</w:t>
      </w:r>
      <w:bookmarkEnd w:id="10"/>
    </w:p>
    <w:p w:rsidR="0016578A" w:rsidRDefault="00AA3D65">
      <w:pPr>
        <w:rPr>
          <w:lang w:eastAsia="ko-KR"/>
        </w:rPr>
      </w:pPr>
      <w:r>
        <w:rPr>
          <w:lang w:eastAsia="ko-KR"/>
        </w:rPr>
        <w:t>The procedure as depicted in Figure 6.1.4.2-1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rsidR="0016578A" w:rsidRDefault="00AA3D65">
      <w:pPr>
        <w:pStyle w:val="TH"/>
        <w:rPr>
          <w:lang w:eastAsia="ko-KR"/>
        </w:rPr>
      </w:pPr>
      <w:r>
        <w:object w:dxaOrig="8955" w:dyaOrig="76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8pt;height:384.55pt" o:ole="">
            <v:imagedata r:id="rId13" o:title=""/>
          </v:shape>
          <o:OLEObject Type="Embed" ProgID="Visio.Drawing.15" ShapeID="_x0000_i1025" DrawAspect="Content" ObjectID="_1697900792" r:id="rId14"/>
        </w:object>
      </w:r>
    </w:p>
    <w:p w:rsidR="0016578A" w:rsidRDefault="00AA3D65">
      <w:pPr>
        <w:pStyle w:val="TF"/>
        <w:rPr>
          <w:lang w:eastAsia="ko-KR"/>
        </w:rPr>
      </w:pPr>
      <w:r>
        <w:rPr>
          <w:lang w:eastAsia="ko-KR"/>
        </w:rPr>
        <w:t>Figure 6.1.4.2-1: Network data analytics subscription via DCCF</w:t>
      </w:r>
    </w:p>
    <w:p w:rsidR="0016578A" w:rsidRDefault="00AA3D65">
      <w:pPr>
        <w:pStyle w:val="B1"/>
        <w:rPr>
          <w:lang w:eastAsia="ko-KR"/>
        </w:rPr>
      </w:pPr>
      <w:r>
        <w:rPr>
          <w:lang w:eastAsia="ko-KR"/>
        </w:rPr>
        <w:t>1.</w:t>
      </w:r>
      <w:r>
        <w:rPr>
          <w:lang w:eastAsia="ko-KR"/>
        </w:rPr>
        <w:tab/>
        <w:t xml:space="preserve">Analytics consumer subscribes to analytics information via DCCF by invoking the Ndccf_DataManagement_Subscribe (Nnwdaf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del w:id="11" w:author="CMCC" w:date="2021-11-05T18:16:00Z">
        <w:r>
          <w:rPr>
            <w:lang w:eastAsia="ko-KR"/>
          </w:rPr>
          <w:delText>target of analytics reporting</w:delText>
        </w:r>
      </w:del>
      <w:ins w:id="12" w:author="CMCC" w:date="2021-11-05T18:16:00Z">
        <w:r>
          <w:rPr>
            <w:rFonts w:hint="eastAsia"/>
            <w:lang w:eastAsia="zh-CN"/>
          </w:rPr>
          <w:t>Target of Analytics Reporting</w:t>
        </w:r>
      </w:ins>
      <w:r>
        <w:rPr>
          <w:lang w:eastAsia="ko-KR"/>
        </w:rPr>
        <w:t>,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rsidR="0016578A" w:rsidRDefault="00AA3D65">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rsidR="0016578A" w:rsidRDefault="00AA3D65">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rsidR="0016578A" w:rsidRDefault="00AA3D65">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rsidR="0016578A" w:rsidRDefault="00AA3D65">
      <w:pPr>
        <w:pStyle w:val="B1"/>
        <w:rPr>
          <w:lang w:eastAsia="ko-KR"/>
        </w:rPr>
      </w:pPr>
      <w:r>
        <w:rPr>
          <w:lang w:eastAsia="ko-KR"/>
        </w:rPr>
        <w:lastRenderedPageBreak/>
        <w:tab/>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rsidR="0016578A" w:rsidRDefault="00AA3D65">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rsidR="0016578A" w:rsidRDefault="00AA3D65">
      <w:pPr>
        <w:pStyle w:val="B1"/>
        <w:rPr>
          <w:lang w:eastAsia="ko-KR"/>
        </w:rPr>
      </w:pPr>
      <w:r>
        <w:rPr>
          <w:lang w:eastAsia="ko-KR"/>
        </w:rPr>
        <w:t>6.</w:t>
      </w:r>
      <w:r>
        <w:rPr>
          <w:lang w:eastAsia="ko-KR"/>
        </w:rPr>
        <w:tab/>
        <w:t>The DCCF uses Ndccf_DataManagement_Notify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 using procedure as specified in clause 6.15.3.</w:t>
      </w:r>
    </w:p>
    <w:p w:rsidR="0016578A" w:rsidRDefault="00AA3D65">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rsidR="0016578A" w:rsidRDefault="00AA3D65">
      <w:pPr>
        <w:pStyle w:val="B1"/>
        <w:rPr>
          <w:lang w:eastAsia="ko-KR"/>
        </w:rPr>
      </w:pPr>
      <w:r>
        <w:rPr>
          <w:lang w:eastAsia="ko-KR"/>
        </w:rPr>
        <w:t>7.</w:t>
      </w:r>
      <w:r>
        <w:rPr>
          <w:lang w:eastAsia="ko-KR"/>
        </w:rPr>
        <w:tab/>
        <w:t>If a Ndccf_DataManagement_Notify contains a fetch instruction, the notification endpoint sends a Ndccf_DataManagement_Fetch request to fetch the analytics from the DCCF before an expiry time.</w:t>
      </w:r>
    </w:p>
    <w:p w:rsidR="0016578A" w:rsidRDefault="00AA3D65">
      <w:pPr>
        <w:pStyle w:val="B1"/>
        <w:rPr>
          <w:lang w:eastAsia="ko-KR"/>
        </w:rPr>
      </w:pPr>
      <w:r>
        <w:rPr>
          <w:lang w:eastAsia="ko-KR"/>
        </w:rPr>
        <w:t>8.</w:t>
      </w:r>
      <w:r>
        <w:rPr>
          <w:lang w:eastAsia="ko-KR"/>
        </w:rPr>
        <w:tab/>
        <w:t>The DCCF delivers the analytics to the notification endpoint.</w:t>
      </w:r>
    </w:p>
    <w:p w:rsidR="0016578A" w:rsidRDefault="00AA3D65">
      <w:pPr>
        <w:pStyle w:val="B1"/>
        <w:rPr>
          <w:lang w:eastAsia="ko-KR"/>
        </w:rPr>
      </w:pPr>
      <w:r>
        <w:rPr>
          <w:lang w:eastAsia="ko-KR"/>
        </w:rPr>
        <w:t>9.</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rsidR="0016578A" w:rsidRDefault="00AA3D65">
      <w:pPr>
        <w:pStyle w:val="B1"/>
        <w:rPr>
          <w:lang w:eastAsia="ko-KR"/>
        </w:rPr>
      </w:pPr>
      <w:r>
        <w:rPr>
          <w:lang w:eastAsia="ko-KR"/>
        </w:rPr>
        <w:t>10.</w:t>
      </w:r>
      <w:r>
        <w:rPr>
          <w:lang w:eastAsia="ko-KR"/>
        </w:rPr>
        <w:tab/>
        <w:t>If there are no other Analytics Consumers subscribed to the analytics, the DCCF unsubscribes with the NWDAF.</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13" w:name="_Toc83212402"/>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ko-KR"/>
        </w:rPr>
      </w:pPr>
      <w:r>
        <w:rPr>
          <w:lang w:eastAsia="ko-KR"/>
        </w:rPr>
        <w:t>6.1.4.3</w:t>
      </w:r>
      <w:r>
        <w:rPr>
          <w:lang w:eastAsia="ko-KR"/>
        </w:rPr>
        <w:tab/>
        <w:t>Historical Analytics Exposure via DCCF</w:t>
      </w:r>
      <w:bookmarkEnd w:id="13"/>
    </w:p>
    <w:p w:rsidR="0016578A" w:rsidRDefault="00AA3D65">
      <w:pPr>
        <w:rPr>
          <w:lang w:eastAsia="ko-KR"/>
        </w:rPr>
      </w:pPr>
      <w:r>
        <w:rPr>
          <w:lang w:eastAsia="ko-KR"/>
        </w:rPr>
        <w:t>The procedure as depicted in Figure 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rsidR="0016578A" w:rsidRDefault="00AA3D65">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rsidR="0016578A" w:rsidRDefault="00AA3D65">
      <w:pPr>
        <w:pStyle w:val="TH"/>
        <w:rPr>
          <w:lang w:eastAsia="ko-KR"/>
        </w:rPr>
      </w:pPr>
      <w:r>
        <w:rPr>
          <w:bCs/>
        </w:rPr>
        <w:object w:dxaOrig="8775" w:dyaOrig="7065">
          <v:shape id="_x0000_i1026" type="#_x0000_t75" style="width:438.55pt;height:353.45pt" o:ole="">
            <v:imagedata r:id="rId15" o:title=""/>
          </v:shape>
          <o:OLEObject Type="Embed" ProgID="Visio.Drawing.11" ShapeID="_x0000_i1026" DrawAspect="Content" ObjectID="_1697900793" r:id="rId16"/>
        </w:object>
      </w:r>
    </w:p>
    <w:p w:rsidR="0016578A" w:rsidRDefault="00AA3D65">
      <w:pPr>
        <w:pStyle w:val="TF"/>
        <w:rPr>
          <w:lang w:eastAsia="ko-KR"/>
        </w:rPr>
      </w:pPr>
      <w:r>
        <w:rPr>
          <w:lang w:eastAsia="ko-KR"/>
        </w:rPr>
        <w:t>Figure 6.1.4.3-1: Historical Analytics Exposure via DCCF</w:t>
      </w:r>
    </w:p>
    <w:p w:rsidR="0016578A" w:rsidRDefault="00AA3D65">
      <w:pPr>
        <w:pStyle w:val="B1"/>
        <w:rPr>
          <w:lang w:eastAsia="ko-KR"/>
        </w:rPr>
      </w:pPr>
      <w:r>
        <w:rPr>
          <w:lang w:eastAsia="ko-KR"/>
        </w:rPr>
        <w:t>1.</w:t>
      </w:r>
      <w:r>
        <w:rPr>
          <w:lang w:eastAsia="ko-KR"/>
        </w:rPr>
        <w:tab/>
        <w:t>The analytics consumer requests analytics via DCCF by invoking the Ndccf_DataManagement_Subscribe (Nnwdaf service operation, Analytics Specification, Time Window, Formatting Instructions, Processing Instructions, ADRF ID or NWDAF ID (or ADRF Set ID or NWDAF Set ID) service operation as specified in clause 8.2.2. The analytics consumer may specify one or more notification endpoints to receive the analytics.</w:t>
      </w:r>
    </w:p>
    <w:p w:rsidR="0016578A" w:rsidRDefault="00AA3D65">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del w:id="14" w:author="CMCC" w:date="2021-11-05T18:16:00Z">
        <w:r>
          <w:rPr>
            <w:lang w:eastAsia="ko-KR"/>
          </w:rPr>
          <w:delText>target of analytics reporting</w:delText>
        </w:r>
      </w:del>
      <w:ins w:id="15" w:author="CMCC" w:date="2021-11-05T18:16:00Z">
        <w:r>
          <w:rPr>
            <w:rFonts w:hint="eastAsia"/>
            <w:lang w:eastAsia="zh-CN"/>
          </w:rPr>
          <w:t>Target of Analytics Reporting</w:t>
        </w:r>
      </w:ins>
      <w:r>
        <w:rPr>
          <w:lang w:eastAsia="ko-KR"/>
        </w:rPr>
        <w:t>, and optional parameters used to retrieve the analytics. "Time Window" specifies a past time period and comprises a start and stop time indicating when predictions were computed, and "Formatting and Processing Instructions" are as defined in clause 5A.4. The analytics consumer may optionally include the ADRF or NWDAF instance (or ADRF Set or NWDAF Set) ID where the stored analytics resides.</w:t>
      </w:r>
    </w:p>
    <w:p w:rsidR="0016578A" w:rsidRDefault="00AA3D65">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rsidR="0016578A" w:rsidRDefault="00AA3D65">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Nadrf_DataManagement_RetrievalSubscribe (Analytics Specification, Notification Target Address=DCCF) service operation, as specified in clause 10.2. The ADRF responds to the DCCF with an Nadrf_DataManagement_RetrievalSubscribe response indicating if the ADRF can supply the analytics. If the analytics can be provided, the procedure continues with step 5.</w:t>
      </w:r>
    </w:p>
    <w:p w:rsidR="0016578A" w:rsidRDefault="00AA3D65">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 (Analytics Specification, Notification Target Address=DCCF) as specified in clause 7.4.2.</w:t>
      </w:r>
    </w:p>
    <w:p w:rsidR="0016578A" w:rsidRDefault="00AA3D65">
      <w:pPr>
        <w:pStyle w:val="B1"/>
        <w:rPr>
          <w:lang w:eastAsia="ko-KR"/>
        </w:rPr>
      </w:pPr>
      <w:r>
        <w:rPr>
          <w:lang w:eastAsia="ko-KR"/>
        </w:rPr>
        <w:lastRenderedPageBreak/>
        <w:t>5.</w:t>
      </w:r>
      <w:r>
        <w:rPr>
          <w:lang w:eastAsia="ko-KR"/>
        </w:rPr>
        <w:tab/>
        <w:t>The ADRF uses Nadrf_DataManagement_RetrievalNotify or the NWDAF uses Nnwdaf_DataManagement_Notify to send the requested analytics (e.g. one or more stored notifications archived from an NWDAF) to the DCCF. The analytics may be sent in one or more notification messages.</w:t>
      </w:r>
    </w:p>
    <w:p w:rsidR="0016578A" w:rsidRDefault="00AA3D65">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rsidR="0016578A" w:rsidRDefault="00AA3D65">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rsidR="0016578A" w:rsidRDefault="00AA3D65">
      <w:pPr>
        <w:pStyle w:val="B1"/>
        <w:rPr>
          <w:lang w:eastAsia="ko-KR"/>
        </w:rPr>
      </w:pPr>
      <w:r>
        <w:rPr>
          <w:lang w:eastAsia="ko-KR"/>
        </w:rPr>
        <w:t>7.</w:t>
      </w:r>
      <w:r>
        <w:rPr>
          <w:lang w:eastAsia="ko-KR"/>
        </w:rPr>
        <w:tab/>
        <w:t>If a notification contains a fetch instruction, the notification endpoint sends a Ndccf_DataManagement_Fetch request as specified in clause 8.2.5 to fetch the analytics from the DCCF.</w:t>
      </w:r>
    </w:p>
    <w:p w:rsidR="0016578A" w:rsidRDefault="00AA3D65">
      <w:pPr>
        <w:pStyle w:val="B1"/>
        <w:rPr>
          <w:lang w:eastAsia="ko-KR"/>
        </w:rPr>
      </w:pPr>
      <w:r>
        <w:rPr>
          <w:lang w:eastAsia="ko-KR"/>
        </w:rPr>
        <w:t>8.</w:t>
      </w:r>
      <w:r>
        <w:rPr>
          <w:lang w:eastAsia="ko-KR"/>
        </w:rPr>
        <w:tab/>
        <w:t>The DCCF delivers the analytics to the notification endpoint.</w:t>
      </w:r>
    </w:p>
    <w:p w:rsidR="0016578A" w:rsidRDefault="00AA3D65">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 (Subscription Correlation ID), using the Subscription Correlation Id received in response to its subscription in step 1.</w:t>
      </w:r>
    </w:p>
    <w:p w:rsidR="0016578A" w:rsidRDefault="00AA3D65">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 using Nadrf_DataManagement_RetrievalUnsubscribe as specified in clause 10.2.7.</w:t>
      </w:r>
    </w:p>
    <w:p w:rsidR="0016578A" w:rsidRDefault="00AA3D65">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 using Nnwdaf_DataManagement_Unsubscribe service operation as specified in clause 7.4.3.</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16" w:name="_Toc83212403"/>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ko-KR"/>
        </w:rPr>
      </w:pPr>
      <w:r>
        <w:rPr>
          <w:lang w:eastAsia="ko-KR"/>
        </w:rPr>
        <w:t>6.1.4.4</w:t>
      </w:r>
      <w:r>
        <w:rPr>
          <w:lang w:eastAsia="ko-KR"/>
        </w:rPr>
        <w:tab/>
        <w:t>Analytics Exposure via Messaging Framework</w:t>
      </w:r>
      <w:bookmarkEnd w:id="16"/>
    </w:p>
    <w:p w:rsidR="0016578A" w:rsidRDefault="00AA3D65">
      <w:pPr>
        <w:rPr>
          <w:lang w:eastAsia="ko-KR"/>
        </w:rPr>
      </w:pPr>
      <w:r>
        <w:rPr>
          <w:lang w:eastAsia="ko-KR"/>
        </w:rPr>
        <w:t>The procedure as depicted in Figure 6.1.4.4-1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rsidR="0016578A" w:rsidRDefault="00AA3D65">
      <w:pPr>
        <w:pStyle w:val="TH"/>
        <w:rPr>
          <w:lang w:eastAsia="ko-KR"/>
        </w:rPr>
      </w:pPr>
      <w:r>
        <w:object w:dxaOrig="9600" w:dyaOrig="6015">
          <v:shape id="_x0000_i1027" type="#_x0000_t75" style="width:480pt;height:300.55pt" o:ole="">
            <v:imagedata r:id="rId17" o:title=""/>
          </v:shape>
          <o:OLEObject Type="Embed" ProgID="Visio.Drawing.11" ShapeID="_x0000_i1027" DrawAspect="Content" ObjectID="_1697900794" r:id="rId18"/>
        </w:object>
      </w:r>
    </w:p>
    <w:p w:rsidR="0016578A" w:rsidRDefault="00AA3D65">
      <w:pPr>
        <w:pStyle w:val="TF"/>
        <w:rPr>
          <w:lang w:eastAsia="ko-KR"/>
        </w:rPr>
      </w:pPr>
      <w:r>
        <w:rPr>
          <w:lang w:eastAsia="ko-KR"/>
        </w:rPr>
        <w:t>Figure 6.1.4.4-1: Network data analytics subscription via DCCF</w:t>
      </w:r>
    </w:p>
    <w:p w:rsidR="0016578A" w:rsidRDefault="00AA3D65">
      <w:pPr>
        <w:pStyle w:val="B1"/>
        <w:rPr>
          <w:lang w:eastAsia="ko-KR"/>
        </w:rPr>
      </w:pPr>
      <w:r>
        <w:rPr>
          <w:lang w:eastAsia="ko-KR"/>
        </w:rPr>
        <w:t>1.</w:t>
      </w:r>
      <w:r>
        <w:rPr>
          <w:lang w:eastAsia="ko-KR"/>
        </w:rPr>
        <w:tab/>
        <w:t xml:space="preserve">Analytics consumer subscribes to analytics information via DCCF by invoking the Ndccf_DataManagement_Subscribe (Nnwdaf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Nnwdaf service operation specific parameters, e.g. Analytics IDs, </w:t>
      </w:r>
      <w:del w:id="17" w:author="CMCC" w:date="2021-11-05T18:16:00Z">
        <w:r>
          <w:rPr>
            <w:lang w:eastAsia="ko-KR"/>
          </w:rPr>
          <w:delText>target of analytics reporting</w:delText>
        </w:r>
      </w:del>
      <w:ins w:id="18" w:author="CMCC" w:date="2021-11-05T18:16:00Z">
        <w:r>
          <w:rPr>
            <w:rFonts w:hint="eastAsia"/>
            <w:lang w:eastAsia="zh-CN"/>
          </w:rPr>
          <w:t>Target of Analytics Reporting</w:t>
        </w:r>
      </w:ins>
      <w:r>
        <w:rPr>
          <w:lang w:eastAsia="ko-KR"/>
        </w:rPr>
        <w:t>,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rsidR="0016578A" w:rsidRDefault="00AA3D65">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rsidR="0016578A" w:rsidRDefault="00AA3D65">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rsidR="0016578A" w:rsidRDefault="00AA3D65">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rsidR="0016578A" w:rsidRDefault="00AA3D65">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rsidR="0016578A" w:rsidRDefault="00AA3D65">
      <w:pPr>
        <w:pStyle w:val="B1"/>
        <w:rPr>
          <w:lang w:eastAsia="ko-KR"/>
        </w:rPr>
      </w:pPr>
      <w:r>
        <w:rPr>
          <w:lang w:eastAsia="ko-KR"/>
        </w:rPr>
        <w:tab/>
        <w:t xml:space="preserve">"MFAF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rsidR="0016578A" w:rsidRDefault="00AA3D65">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Nnwdaf_AnalyticsSubscription_Subscribe (Subscription Correlation ID) with parameters indicating how to modify the previous subscription (as specified in clause 6.1.1.1). The DCCF adds the analytics consumer to the list of analytics consumers that are subscribed for these analytics.</w:t>
      </w:r>
    </w:p>
    <w:p w:rsidR="0016578A" w:rsidRDefault="00AA3D65">
      <w:pPr>
        <w:pStyle w:val="B1"/>
        <w:rPr>
          <w:lang w:eastAsia="ko-KR"/>
        </w:rPr>
      </w:pPr>
      <w:r>
        <w:rPr>
          <w:lang w:eastAsia="ko-KR"/>
        </w:rPr>
        <w:tab/>
        <w:t>If the analytics requested at step 1 are not already available or not being collected yet, the DCCF subscribes to analytics from the NF using Nnwdaf_AnalyticsSubscription_Subscribe,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rsidR="0016578A" w:rsidRDefault="00AA3D65">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rsidR="0016578A" w:rsidRDefault="00AA3D65">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rsidR="0016578A" w:rsidRDefault="00AA3D65">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rsidR="0016578A" w:rsidRDefault="00AA3D65">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rsidR="0016578A" w:rsidRDefault="00AA3D65">
      <w:pPr>
        <w:pStyle w:val="B1"/>
        <w:rPr>
          <w:lang w:eastAsia="ko-KR"/>
        </w:rPr>
      </w:pPr>
      <w:r>
        <w:rPr>
          <w:lang w:eastAsia="ko-KR"/>
        </w:rPr>
        <w:t>9.</w:t>
      </w:r>
      <w:r>
        <w:rPr>
          <w:lang w:eastAsia="ko-KR"/>
        </w:rPr>
        <w:tab/>
        <w:t>The MFAF delivers the analytics to the notification endpoint.</w:t>
      </w:r>
    </w:p>
    <w:p w:rsidR="0016578A" w:rsidRDefault="00AA3D65">
      <w:pPr>
        <w:pStyle w:val="B1"/>
        <w:rPr>
          <w:lang w:eastAsia="ko-KR"/>
        </w:rPr>
      </w:pPr>
      <w:r>
        <w:rPr>
          <w:lang w:eastAsia="ko-KR"/>
        </w:rPr>
        <w:t>10.</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rsidR="0016578A" w:rsidRDefault="00AA3D65">
      <w:pPr>
        <w:pStyle w:val="B1"/>
        <w:rPr>
          <w:lang w:eastAsia="ko-KR"/>
        </w:rPr>
      </w:pPr>
      <w:r>
        <w:rPr>
          <w:lang w:eastAsia="ko-KR"/>
        </w:rPr>
        <w:t>11.</w:t>
      </w:r>
      <w:r>
        <w:rPr>
          <w:lang w:eastAsia="ko-KR"/>
        </w:rPr>
        <w:tab/>
        <w:t>If there are no other analytics consumers subscribed to the analytics, the DCCF unsubscribes with the NWDAF.</w:t>
      </w:r>
    </w:p>
    <w:p w:rsidR="0016578A" w:rsidRDefault="00AA3D65">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ko-KR"/>
        </w:rPr>
      </w:pPr>
      <w:bookmarkStart w:id="19" w:name="_Toc83212409"/>
      <w:r>
        <w:rPr>
          <w:lang w:eastAsia="ko-KR"/>
        </w:rPr>
        <w:t>6.1A.3.1</w:t>
      </w:r>
      <w:r>
        <w:rPr>
          <w:lang w:eastAsia="ko-KR"/>
        </w:rPr>
        <w:tab/>
        <w:t>Procedure for analytics aggregation with Provision of Area of Interest</w:t>
      </w:r>
      <w:bookmarkEnd w:id="19"/>
    </w:p>
    <w:p w:rsidR="0016578A" w:rsidRDefault="00AA3D65">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rsidR="0016578A" w:rsidRDefault="00AA3D65">
      <w:pPr>
        <w:pStyle w:val="TH"/>
        <w:rPr>
          <w:lang w:eastAsia="ko-KR"/>
        </w:rPr>
      </w:pPr>
      <w:r>
        <w:object w:dxaOrig="9600" w:dyaOrig="7455">
          <v:shape id="_x0000_i1028" type="#_x0000_t75" style="width:480pt;height:372.55pt" o:ole="">
            <v:imagedata r:id="rId19" o:title=""/>
          </v:shape>
          <o:OLEObject Type="Embed" ProgID="Visio.Drawing.15" ShapeID="_x0000_i1028" DrawAspect="Content" ObjectID="_1697900795" r:id="rId20"/>
        </w:object>
      </w:r>
    </w:p>
    <w:p w:rsidR="0016578A" w:rsidRDefault="00AA3D65">
      <w:pPr>
        <w:pStyle w:val="TF"/>
        <w:rPr>
          <w:lang w:eastAsia="ko-KR"/>
        </w:rPr>
      </w:pPr>
      <w:r>
        <w:rPr>
          <w:lang w:eastAsia="ko-KR"/>
        </w:rPr>
        <w:t>Figure 6.1A.3.1-1: Procedure for analytics aggregation</w:t>
      </w:r>
    </w:p>
    <w:p w:rsidR="0016578A" w:rsidRDefault="00AA3D65">
      <w:pPr>
        <w:pStyle w:val="B1"/>
        <w:rPr>
          <w:lang w:eastAsia="ko-KR"/>
        </w:rPr>
      </w:pPr>
      <w:r>
        <w:rPr>
          <w:lang w:eastAsia="ko-KR"/>
        </w:rPr>
        <w:t>1a-b.</w:t>
      </w:r>
      <w:r>
        <w:rPr>
          <w:lang w:eastAsia="ko-KR"/>
        </w:rPr>
        <w:tab/>
        <w:t>NWDAF service consumer discovers the NWDAF via NRF. NRF may return multiple NWDAF candidates matching the requested capabilities, area of interest, and supported Analytics ID(s). NWDAF service consumer selects an NWDAF (e.g. NWDAF 1) with analytics aggregation capability (i.e. aggregator NWDAF), based on its internal selection criteria, possibly considering registered NWDAF capabilities and information in NRF.</w:t>
      </w:r>
    </w:p>
    <w:p w:rsidR="0016578A" w:rsidRDefault="00AA3D65">
      <w:pPr>
        <w:pStyle w:val="B1"/>
        <w:rPr>
          <w:lang w:eastAsia="ko-KR"/>
        </w:rPr>
      </w:pPr>
      <w:r>
        <w:rPr>
          <w:lang w:eastAsia="ko-KR"/>
        </w:rPr>
        <w:t>2.</w:t>
      </w:r>
      <w:r>
        <w:rPr>
          <w:lang w:eastAsia="ko-KR"/>
        </w:rPr>
        <w:tab/>
        <w:t>NWDAF service consumer invokes Nnwdaf_AnalyticsInfo_Request or Nnwdaf_AnalyticsSubscription_Subscribe service operation from the selected aggregator NWDAF (e.g. NWDAF 1). In the request, NWDAF service consumer provides the requested Analytics ID(s), (e.g. Analytics ID 1) along with the required area of interest, e.g. TAI-1, TAI-2, TAI-n, if known to the NWDAF service consumer.</w:t>
      </w:r>
    </w:p>
    <w:p w:rsidR="0016578A" w:rsidRDefault="00AA3D65">
      <w:pPr>
        <w:pStyle w:val="B1"/>
        <w:rPr>
          <w:lang w:eastAsia="ko-KR"/>
        </w:rPr>
      </w:pPr>
      <w:r>
        <w:rPr>
          <w:lang w:eastAsia="ko-KR"/>
        </w:rPr>
        <w:t>3.</w:t>
      </w:r>
      <w:r>
        <w:rPr>
          <w:lang w:eastAsia="ko-KR"/>
        </w:rPr>
        <w:tab/>
        <w:t xml:space="preserve">On receiving the request in step 2, Aggregator NWDAF (e.g. NWDAF 1), based on, e.g. configuration or queries to NRF, and considering the request from the NWDAF service consumer (e.g. </w:t>
      </w:r>
      <w:ins w:id="20" w:author="CMCC" w:date="2021-11-05T18:00:00Z">
        <w:r>
          <w:rPr>
            <w:rFonts w:hint="eastAsia"/>
            <w:lang w:eastAsia="ko-KR"/>
          </w:rPr>
          <w:t>Analytics Filter Information</w:t>
        </w:r>
      </w:ins>
      <w:del w:id="21" w:author="CMCC" w:date="2021-11-05T18:00:00Z">
        <w:r>
          <w:rPr>
            <w:lang w:eastAsia="ko-KR"/>
          </w:rPr>
          <w:delText>analytics filter information</w:delText>
        </w:r>
      </w:del>
      <w:r>
        <w:rPr>
          <w:lang w:eastAsia="ko-KR"/>
        </w:rPr>
        <w:t>), determines the other NWDAF instances that collectively can cover the area of interest indicated in the request (e.g. TAI-1, TAI-2, TAI-n).</w:t>
      </w:r>
    </w:p>
    <w:p w:rsidR="0016578A" w:rsidRDefault="00AA3D65">
      <w:pPr>
        <w:pStyle w:val="NO"/>
        <w:rPr>
          <w:lang w:eastAsia="ko-KR"/>
        </w:rPr>
      </w:pPr>
      <w:r>
        <w:rPr>
          <w:lang w:eastAsia="ko-KR"/>
        </w:rPr>
        <w:t>NOTE:</w:t>
      </w:r>
      <w:r>
        <w:rPr>
          <w:lang w:eastAsia="ko-KR"/>
        </w:rPr>
        <w:tab/>
        <w:t>In the discovery request sent to NRF, Aggregator NWDAF may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rsidR="0016578A" w:rsidRDefault="00AA3D65">
      <w:pPr>
        <w:pStyle w:val="B1"/>
        <w:rPr>
          <w:lang w:eastAsia="ko-KR"/>
        </w:rPr>
      </w:pPr>
      <w:r>
        <w:rPr>
          <w:lang w:eastAsia="ko-KR"/>
        </w:rPr>
        <w:t>4-5.</w:t>
      </w:r>
      <w:r>
        <w:rPr>
          <w:lang w:eastAsia="ko-KR"/>
        </w:rPr>
        <w:tab/>
        <w:t>Aggregator NWDAF (e.g. NWDAF 1) invokes Nnwdaf_AnalyticsInfo_Request or Nnwdaf_AnalyticsSubscription_Subscribe service operation from each of the NWDAFs discovered/determined in step 3 (e.g. NWDAF 2 and NWDAF 3).</w:t>
      </w:r>
    </w:p>
    <w:p w:rsidR="0016578A" w:rsidRDefault="00AA3D65">
      <w:pPr>
        <w:pStyle w:val="B1"/>
        <w:rPr>
          <w:lang w:eastAsia="ko-KR"/>
        </w:rPr>
      </w:pPr>
      <w:r>
        <w:rPr>
          <w:lang w:eastAsia="ko-KR"/>
        </w:rPr>
        <w:tab/>
        <w:t>The request may optionally indicate "analytics metadata request" parameter to the determined NWDAFs (e.g. NWDAF 2 and/or NWDAF 3), when analytics metadata is supported by these NWDAFs.</w:t>
      </w:r>
    </w:p>
    <w:p w:rsidR="0016578A" w:rsidRDefault="00AA3D65">
      <w:pPr>
        <w:pStyle w:val="B1"/>
        <w:rPr>
          <w:lang w:eastAsia="ko-KR"/>
        </w:rPr>
      </w:pPr>
      <w:r>
        <w:rPr>
          <w:lang w:eastAsia="ko-KR"/>
        </w:rPr>
        <w:lastRenderedPageBreak/>
        <w:tab/>
        <w:t>The request or subscription to the determined NWDAFs (e.g. NWDAF 2 and/or NWDAF 3) may also include the dataset statistical properties, output strategy, and data time window. This indicates to the determined NWDAFs that the analytics ID output shall be generated based on such parameters when requested.</w:t>
      </w:r>
    </w:p>
    <w:p w:rsidR="0016578A" w:rsidRDefault="00AA3D65">
      <w:pPr>
        <w:pStyle w:val="B1"/>
        <w:rPr>
          <w:lang w:eastAsia="ko-KR"/>
        </w:rPr>
      </w:pPr>
      <w:r>
        <w:rPr>
          <w:lang w:eastAsia="ko-KR"/>
        </w:rPr>
        <w:t>6-7a-b.</w:t>
      </w:r>
      <w:r>
        <w:rPr>
          <w:lang w:eastAsia="ko-KR"/>
        </w:rPr>
        <w:tab/>
        <w:t>The determined NWDAFs (e.g. NWDAF 2 and/or NWDAF 3) reply or notify with the requested output analytics.</w:t>
      </w:r>
    </w:p>
    <w:p w:rsidR="0016578A" w:rsidRDefault="00AA3D65">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rsidR="0016578A" w:rsidRDefault="00AA3D65">
      <w:pPr>
        <w:pStyle w:val="B1"/>
        <w:rPr>
          <w:lang w:eastAsia="ko-KR"/>
        </w:rPr>
      </w:pPr>
      <w:r>
        <w:rPr>
          <w:lang w:eastAsia="ko-KR"/>
        </w:rPr>
        <w:t>8.</w:t>
      </w:r>
      <w:r>
        <w:rPr>
          <w:lang w:eastAsia="ko-KR"/>
        </w:rPr>
        <w:tab/>
        <w:t>Aggregator NWDAF (e.g. NWDAF 1) aggregates received Analytics information, i.e. generates a single output analytics based on the multiple analytics outputs and, optionally, the "analytics metadata information" received from the determined NWDAFs (e.g. NWDAF 2 and NWDAF 3).</w:t>
      </w:r>
    </w:p>
    <w:p w:rsidR="0016578A" w:rsidRDefault="00AA3D65">
      <w:pPr>
        <w:pStyle w:val="B1"/>
        <w:rPr>
          <w:lang w:eastAsia="ko-KR"/>
        </w:rPr>
      </w:pPr>
      <w:r>
        <w:rPr>
          <w:lang w:eastAsia="ko-KR"/>
        </w:rPr>
        <w:tab/>
        <w:t>The Aggregator NWDAF (e.g. NWDAF 1) may also take its own analytics for TAI-n into account for the analytics aggregation.</w:t>
      </w:r>
    </w:p>
    <w:p w:rsidR="0016578A" w:rsidRDefault="00AA3D65">
      <w:pPr>
        <w:pStyle w:val="B1"/>
        <w:rPr>
          <w:lang w:eastAsia="ko-KR"/>
        </w:rPr>
      </w:pPr>
      <w:r>
        <w:rPr>
          <w:lang w:eastAsia="ko-KR"/>
        </w:rPr>
        <w:t>9a-b.</w:t>
      </w:r>
      <w:r>
        <w:rPr>
          <w:lang w:eastAsia="ko-KR"/>
        </w:rPr>
        <w:tab/>
        <w:t>Aggregator NWDAF (e.g. NWDAF 1) sends a response or notifies to the NWDAF service consumer the aggregated output analytics for the requested analytics ID.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22" w:name="_Toc83212426"/>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pPr>
      <w:r>
        <w:rPr>
          <w:lang w:eastAsia="ja-JP"/>
        </w:rPr>
        <w:t>6.2.2.1</w:t>
      </w:r>
      <w:r>
        <w:rPr>
          <w:lang w:eastAsia="ja-JP"/>
        </w:rPr>
        <w:tab/>
        <w:t>General</w:t>
      </w:r>
      <w:bookmarkEnd w:id="22"/>
    </w:p>
    <w:p w:rsidR="0016578A" w:rsidRDefault="00AA3D65">
      <w:r>
        <w:t>The Data Collection from NFs is used by NWDAF to subscribe/unsubscribe at any 5GC NF to be notified for data on a set of events.</w:t>
      </w:r>
    </w:p>
    <w:p w:rsidR="0016578A" w:rsidRDefault="00AA3D65">
      <w:r>
        <w:t>The Data Collection from NFs is based on the services of AMF, SMF, UDM, PCF, NRF and AF (possibly via NEF):</w:t>
      </w:r>
    </w:p>
    <w:p w:rsidR="0016578A" w:rsidRDefault="00AA3D65">
      <w:pPr>
        <w:pStyle w:val="B1"/>
      </w:pPr>
      <w:r>
        <w:t>-</w:t>
      </w:r>
      <w:r>
        <w:tab/>
        <w:t>Event Exposure Service offered by each NF as defined in TS 23.502 [3] clause 4.15 and clause 5.2.</w:t>
      </w:r>
    </w:p>
    <w:p w:rsidR="0016578A" w:rsidRDefault="00AA3D65">
      <w:pPr>
        <w:pStyle w:val="B1"/>
      </w:pPr>
      <w:r>
        <w:t>-</w:t>
      </w:r>
      <w:r>
        <w:tab/>
        <w:t>other NF services (e.g. Nnrf_NFDiscovery and Nnrf_NFManagement in NRF as defined in TS 23.502 [3] clause 4.17)</w:t>
      </w:r>
    </w:p>
    <w:p w:rsidR="0016578A" w:rsidRDefault="00AA3D65">
      <w:r>
        <w:t xml:space="preserve">This data collection service is used directly in order to retrieve behaviour data for individual UEs or groups of UEs (e.g. UE reachability), and also to retrieve global UE information (e.g. </w:t>
      </w:r>
      <w:r>
        <w:rPr>
          <w:lang w:eastAsia="ko-KR"/>
        </w:rPr>
        <w:t>Number of UEs present in a geographical area).</w:t>
      </w:r>
    </w:p>
    <w:p w:rsidR="0016578A" w:rsidRDefault="00AA3D65">
      <w:pPr>
        <w:pStyle w:val="TH"/>
      </w:pPr>
      <w:r>
        <w:t>Table 6.2.2.1-1: NF Services consumed by NWDAF for data collection</w:t>
      </w:r>
    </w:p>
    <w:tbl>
      <w:tblPr>
        <w:tblStyle w:val="ad"/>
        <w:tblW w:w="0" w:type="auto"/>
        <w:tblInd w:w="392" w:type="dxa"/>
        <w:tblLook w:val="04A0" w:firstRow="1" w:lastRow="0" w:firstColumn="1" w:lastColumn="0" w:noHBand="0" w:noVBand="1"/>
      </w:tblPr>
      <w:tblGrid>
        <w:gridCol w:w="2268"/>
        <w:gridCol w:w="3827"/>
        <w:gridCol w:w="2693"/>
      </w:tblGrid>
      <w:tr w:rsidR="0016578A">
        <w:tc>
          <w:tcPr>
            <w:tcW w:w="2268" w:type="dxa"/>
          </w:tcPr>
          <w:p w:rsidR="0016578A" w:rsidRDefault="00AA3D65">
            <w:pPr>
              <w:pStyle w:val="TAH"/>
            </w:pPr>
            <w:r>
              <w:t>Service producer</w:t>
            </w:r>
          </w:p>
        </w:tc>
        <w:tc>
          <w:tcPr>
            <w:tcW w:w="3827" w:type="dxa"/>
          </w:tcPr>
          <w:p w:rsidR="0016578A" w:rsidRDefault="00AA3D65">
            <w:pPr>
              <w:pStyle w:val="TAH"/>
            </w:pPr>
            <w:r>
              <w:t>Service</w:t>
            </w:r>
          </w:p>
        </w:tc>
        <w:tc>
          <w:tcPr>
            <w:tcW w:w="2693" w:type="dxa"/>
          </w:tcPr>
          <w:p w:rsidR="0016578A" w:rsidRDefault="00AA3D65">
            <w:pPr>
              <w:pStyle w:val="TAH"/>
            </w:pPr>
            <w:r>
              <w:rPr>
                <w:lang w:eastAsia="zh-CN"/>
              </w:rPr>
              <w:t>Reference in TS 23.502 [3]</w:t>
            </w:r>
          </w:p>
        </w:tc>
      </w:tr>
      <w:tr w:rsidR="0016578A">
        <w:tc>
          <w:tcPr>
            <w:tcW w:w="2268" w:type="dxa"/>
          </w:tcPr>
          <w:p w:rsidR="0016578A" w:rsidRDefault="00AA3D65">
            <w:pPr>
              <w:pStyle w:val="TAC"/>
            </w:pPr>
            <w:r>
              <w:t>AMF</w:t>
            </w:r>
          </w:p>
        </w:tc>
        <w:tc>
          <w:tcPr>
            <w:tcW w:w="3827" w:type="dxa"/>
          </w:tcPr>
          <w:p w:rsidR="0016578A" w:rsidRDefault="00AA3D65">
            <w:pPr>
              <w:pStyle w:val="TAL"/>
            </w:pPr>
            <w:r>
              <w:t>Namf_EventExposure (NOTE 3)</w:t>
            </w:r>
          </w:p>
        </w:tc>
        <w:tc>
          <w:tcPr>
            <w:tcW w:w="2693" w:type="dxa"/>
          </w:tcPr>
          <w:p w:rsidR="0016578A" w:rsidRDefault="00AA3D65">
            <w:pPr>
              <w:pStyle w:val="TAC"/>
            </w:pPr>
            <w:r>
              <w:t>5.2.2.3</w:t>
            </w:r>
          </w:p>
          <w:p w:rsidR="0016578A" w:rsidRDefault="00AA3D65">
            <w:pPr>
              <w:pStyle w:val="TAC"/>
            </w:pPr>
            <w:r>
              <w:t>5.2.3.5</w:t>
            </w:r>
          </w:p>
        </w:tc>
      </w:tr>
      <w:tr w:rsidR="0016578A">
        <w:tc>
          <w:tcPr>
            <w:tcW w:w="2268" w:type="dxa"/>
          </w:tcPr>
          <w:p w:rsidR="0016578A" w:rsidRDefault="00AA3D65">
            <w:pPr>
              <w:pStyle w:val="TAC"/>
            </w:pPr>
            <w:r>
              <w:t>SMF</w:t>
            </w:r>
          </w:p>
        </w:tc>
        <w:tc>
          <w:tcPr>
            <w:tcW w:w="3827" w:type="dxa"/>
          </w:tcPr>
          <w:p w:rsidR="0016578A" w:rsidRDefault="00AA3D65">
            <w:pPr>
              <w:pStyle w:val="TAL"/>
            </w:pPr>
            <w:r>
              <w:t>Nsmf_EventExposure (NOTE 3)</w:t>
            </w:r>
          </w:p>
        </w:tc>
        <w:tc>
          <w:tcPr>
            <w:tcW w:w="2693" w:type="dxa"/>
          </w:tcPr>
          <w:p w:rsidR="0016578A" w:rsidRDefault="00AA3D65">
            <w:pPr>
              <w:pStyle w:val="TAC"/>
            </w:pPr>
            <w:r>
              <w:t>5.2.8.3</w:t>
            </w:r>
          </w:p>
          <w:p w:rsidR="0016578A" w:rsidRDefault="00AA3D65">
            <w:pPr>
              <w:pStyle w:val="TAC"/>
            </w:pPr>
            <w:r>
              <w:t>5.2.3.5</w:t>
            </w:r>
          </w:p>
        </w:tc>
      </w:tr>
      <w:tr w:rsidR="0016578A">
        <w:tc>
          <w:tcPr>
            <w:tcW w:w="2268" w:type="dxa"/>
          </w:tcPr>
          <w:p w:rsidR="0016578A" w:rsidRDefault="00AA3D65">
            <w:pPr>
              <w:pStyle w:val="TAC"/>
            </w:pPr>
            <w:r>
              <w:t>PCF</w:t>
            </w:r>
          </w:p>
        </w:tc>
        <w:tc>
          <w:tcPr>
            <w:tcW w:w="3827" w:type="dxa"/>
          </w:tcPr>
          <w:p w:rsidR="0016578A" w:rsidRDefault="00AA3D65">
            <w:pPr>
              <w:pStyle w:val="TAL"/>
            </w:pPr>
            <w:r>
              <w:t>Npcf_EventExposure (for a group of UEs or any UE)</w:t>
            </w:r>
          </w:p>
          <w:p w:rsidR="0016578A" w:rsidRDefault="00AA3D65">
            <w:pPr>
              <w:pStyle w:val="TAL"/>
            </w:pPr>
            <w:r>
              <w:t>Npcf_PolicyAuthorization_Subscribe (for a specific UE)</w:t>
            </w:r>
          </w:p>
        </w:tc>
        <w:tc>
          <w:tcPr>
            <w:tcW w:w="2693" w:type="dxa"/>
          </w:tcPr>
          <w:p w:rsidR="0016578A" w:rsidRDefault="00AA3D65">
            <w:pPr>
              <w:pStyle w:val="TAC"/>
            </w:pPr>
            <w:r>
              <w:t>5.2.5.7</w:t>
            </w:r>
          </w:p>
        </w:tc>
      </w:tr>
      <w:tr w:rsidR="0016578A">
        <w:tc>
          <w:tcPr>
            <w:tcW w:w="2268" w:type="dxa"/>
          </w:tcPr>
          <w:p w:rsidR="0016578A" w:rsidRDefault="00AA3D65">
            <w:pPr>
              <w:pStyle w:val="TAC"/>
            </w:pPr>
            <w:r>
              <w:t>UDM</w:t>
            </w:r>
          </w:p>
        </w:tc>
        <w:tc>
          <w:tcPr>
            <w:tcW w:w="3827" w:type="dxa"/>
          </w:tcPr>
          <w:p w:rsidR="0016578A" w:rsidRDefault="00AA3D65">
            <w:pPr>
              <w:pStyle w:val="TAL"/>
            </w:pPr>
            <w:r>
              <w:t>Nudm_EventExposure</w:t>
            </w:r>
          </w:p>
        </w:tc>
        <w:tc>
          <w:tcPr>
            <w:tcW w:w="2693" w:type="dxa"/>
          </w:tcPr>
          <w:p w:rsidR="0016578A" w:rsidRDefault="00AA3D65">
            <w:pPr>
              <w:pStyle w:val="TAC"/>
            </w:pPr>
            <w:r>
              <w:t>5.2.3.5</w:t>
            </w:r>
          </w:p>
        </w:tc>
      </w:tr>
      <w:tr w:rsidR="0016578A">
        <w:tc>
          <w:tcPr>
            <w:tcW w:w="2268" w:type="dxa"/>
          </w:tcPr>
          <w:p w:rsidR="0016578A" w:rsidRDefault="00AA3D65">
            <w:pPr>
              <w:pStyle w:val="TAC"/>
            </w:pPr>
            <w:r>
              <w:t>NEF</w:t>
            </w:r>
          </w:p>
        </w:tc>
        <w:tc>
          <w:tcPr>
            <w:tcW w:w="3827" w:type="dxa"/>
          </w:tcPr>
          <w:p w:rsidR="0016578A" w:rsidRDefault="00AA3D65">
            <w:pPr>
              <w:pStyle w:val="TAL"/>
            </w:pPr>
            <w:r>
              <w:t>Nnef_EventExposure</w:t>
            </w:r>
          </w:p>
        </w:tc>
        <w:tc>
          <w:tcPr>
            <w:tcW w:w="2693" w:type="dxa"/>
          </w:tcPr>
          <w:p w:rsidR="0016578A" w:rsidRDefault="00AA3D65">
            <w:pPr>
              <w:pStyle w:val="TAC"/>
            </w:pPr>
            <w:r>
              <w:t>5.2.6.2</w:t>
            </w:r>
          </w:p>
        </w:tc>
      </w:tr>
      <w:tr w:rsidR="0016578A">
        <w:tc>
          <w:tcPr>
            <w:tcW w:w="2268" w:type="dxa"/>
            <w:tcBorders>
              <w:bottom w:val="single" w:sz="4" w:space="0" w:color="auto"/>
            </w:tcBorders>
          </w:tcPr>
          <w:p w:rsidR="0016578A" w:rsidRDefault="00AA3D65">
            <w:pPr>
              <w:pStyle w:val="TAC"/>
            </w:pPr>
            <w:r>
              <w:t>AF</w:t>
            </w:r>
          </w:p>
        </w:tc>
        <w:tc>
          <w:tcPr>
            <w:tcW w:w="3827" w:type="dxa"/>
          </w:tcPr>
          <w:p w:rsidR="0016578A" w:rsidRDefault="00AA3D65">
            <w:pPr>
              <w:pStyle w:val="TAL"/>
            </w:pPr>
            <w:r>
              <w:t>Naf_EventExposure</w:t>
            </w:r>
          </w:p>
        </w:tc>
        <w:tc>
          <w:tcPr>
            <w:tcW w:w="2693" w:type="dxa"/>
          </w:tcPr>
          <w:p w:rsidR="0016578A" w:rsidRDefault="00AA3D65">
            <w:pPr>
              <w:pStyle w:val="TAC"/>
            </w:pPr>
            <w:r>
              <w:t>5.2.19.2</w:t>
            </w:r>
          </w:p>
        </w:tc>
      </w:tr>
      <w:tr w:rsidR="0016578A">
        <w:tc>
          <w:tcPr>
            <w:tcW w:w="2268" w:type="dxa"/>
            <w:tcBorders>
              <w:bottom w:val="nil"/>
            </w:tcBorders>
          </w:tcPr>
          <w:p w:rsidR="0016578A" w:rsidRDefault="00AA3D65">
            <w:pPr>
              <w:pStyle w:val="TAC"/>
            </w:pPr>
            <w:r>
              <w:t>NRF</w:t>
            </w:r>
          </w:p>
        </w:tc>
        <w:tc>
          <w:tcPr>
            <w:tcW w:w="3827" w:type="dxa"/>
          </w:tcPr>
          <w:p w:rsidR="0016578A" w:rsidRDefault="00AA3D65">
            <w:pPr>
              <w:pStyle w:val="TAL"/>
            </w:pPr>
            <w:r>
              <w:t>Nnrf_NFDiscovery</w:t>
            </w:r>
          </w:p>
        </w:tc>
        <w:tc>
          <w:tcPr>
            <w:tcW w:w="2693" w:type="dxa"/>
          </w:tcPr>
          <w:p w:rsidR="0016578A" w:rsidRDefault="00AA3D65">
            <w:pPr>
              <w:pStyle w:val="TAC"/>
            </w:pPr>
            <w:r>
              <w:t>5.2.7.3</w:t>
            </w:r>
          </w:p>
        </w:tc>
      </w:tr>
      <w:tr w:rsidR="0016578A">
        <w:tc>
          <w:tcPr>
            <w:tcW w:w="2268" w:type="dxa"/>
            <w:tcBorders>
              <w:top w:val="nil"/>
            </w:tcBorders>
          </w:tcPr>
          <w:p w:rsidR="0016578A" w:rsidRDefault="0016578A">
            <w:pPr>
              <w:pStyle w:val="TAL"/>
              <w:jc w:val="center"/>
            </w:pPr>
          </w:p>
        </w:tc>
        <w:tc>
          <w:tcPr>
            <w:tcW w:w="3827" w:type="dxa"/>
          </w:tcPr>
          <w:p w:rsidR="0016578A" w:rsidRDefault="00AA3D65">
            <w:pPr>
              <w:pStyle w:val="TAL"/>
            </w:pPr>
            <w:r>
              <w:t>Nnrf_NFManagement</w:t>
            </w:r>
          </w:p>
        </w:tc>
        <w:tc>
          <w:tcPr>
            <w:tcW w:w="2693" w:type="dxa"/>
          </w:tcPr>
          <w:p w:rsidR="0016578A" w:rsidRDefault="00AA3D65">
            <w:pPr>
              <w:pStyle w:val="TAC"/>
            </w:pPr>
            <w:r>
              <w:t>5.2.7.2</w:t>
            </w:r>
          </w:p>
        </w:tc>
      </w:tr>
    </w:tbl>
    <w:p w:rsidR="0016578A" w:rsidRDefault="0016578A"/>
    <w:p w:rsidR="0016578A" w:rsidRDefault="00AA3D65">
      <w:pPr>
        <w:pStyle w:val="NO"/>
      </w:pPr>
      <w:r>
        <w:t>NOTE 1:</w:t>
      </w:r>
      <w:r>
        <w:tab/>
        <w:t>The present document specifies that NWDAF can collect some UPF input data for deriving analytics, but how NWDAF collects these UPF input data is not defined in this Release of the specification.</w:t>
      </w:r>
    </w:p>
    <w:p w:rsidR="0016578A" w:rsidRDefault="00AA3D65">
      <w:pPr>
        <w:pStyle w:val="NO"/>
        <w:rPr>
          <w:lang w:eastAsia="zh-CN"/>
        </w:rPr>
      </w:pPr>
      <w:r>
        <w:rPr>
          <w:lang w:eastAsia="zh-CN"/>
        </w:rPr>
        <w:t>NOTE 2:</w:t>
      </w:r>
      <w:r>
        <w:rPr>
          <w:lang w:eastAsia="zh-CN"/>
        </w:rPr>
        <w:tab/>
        <w:t>There is no data collected from the PCF by the NWDAF defined in this Release of the specification.</w:t>
      </w:r>
    </w:p>
    <w:p w:rsidR="0016578A" w:rsidRDefault="00AA3D65">
      <w:pPr>
        <w:pStyle w:val="NO"/>
        <w:rPr>
          <w:lang w:eastAsia="zh-CN"/>
        </w:rPr>
      </w:pPr>
      <w:r>
        <w:rPr>
          <w:lang w:eastAsia="zh-CN"/>
        </w:rPr>
        <w:t>NOTE 3:</w:t>
      </w:r>
      <w:r>
        <w:rPr>
          <w:lang w:eastAsia="zh-CN"/>
        </w:rPr>
        <w:tab/>
        <w:t>The Nudm_EventExposure can be used when NWDAF uses the procedures specified in TS 23.502 [3] clause 4.15.4.3 to subscribe to AMF or SMF via UDM.</w:t>
      </w:r>
    </w:p>
    <w:p w:rsidR="0016578A" w:rsidRDefault="00AA3D65">
      <w:pPr>
        <w:rPr>
          <w:lang w:eastAsia="zh-CN"/>
        </w:rPr>
      </w:pPr>
      <w:r>
        <w:rPr>
          <w:lang w:eastAsia="zh-CN"/>
        </w:rPr>
        <w:t>To retrieve data related to a specific UE, there are two cases:</w:t>
      </w:r>
    </w:p>
    <w:p w:rsidR="0016578A" w:rsidRDefault="00AA3D65">
      <w:pPr>
        <w:pStyle w:val="B1"/>
        <w:rPr>
          <w:lang w:eastAsia="zh-CN"/>
        </w:rPr>
      </w:pPr>
      <w:r>
        <w:rPr>
          <w:lang w:eastAsia="zh-CN"/>
        </w:rPr>
        <w:lastRenderedPageBreak/>
        <w:t>-</w:t>
      </w:r>
      <w:r>
        <w:rPr>
          <w:lang w:eastAsia="zh-CN"/>
        </w:rPr>
        <w:tab/>
        <w:t xml:space="preserve">If no Area of interest is indicated by the consumer, the NWDAF shall first determine which NF instances are serving this UE as stated in table </w:t>
      </w:r>
      <w:r>
        <w:t>6.2.2.1-2</w:t>
      </w:r>
      <w:r>
        <w:rPr>
          <w:lang w:eastAsia="zh-CN"/>
        </w:rPr>
        <w:t xml:space="preserve"> unless the NWDAF has already obtained this information due to recent operations related to this UE.</w:t>
      </w:r>
    </w:p>
    <w:p w:rsidR="0016578A" w:rsidRDefault="00AA3D65">
      <w:pPr>
        <w:pStyle w:val="B1"/>
        <w:rPr>
          <w:lang w:eastAsia="zh-CN"/>
        </w:rPr>
      </w:pPr>
      <w:r>
        <w:rPr>
          <w:lang w:eastAsia="zh-CN"/>
        </w:rPr>
        <w:t>-</w:t>
      </w:r>
      <w:r>
        <w:rPr>
          <w:lang w:eastAsia="zh-CN"/>
        </w:rPr>
        <w:tab/>
        <w:t>If an Area of interest is indicated, the NWDAF can:</w:t>
      </w:r>
    </w:p>
    <w:p w:rsidR="0016578A" w:rsidRDefault="00AA3D65">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rsidR="0016578A" w:rsidRDefault="00AA3D65">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rsidR="0016578A" w:rsidRDefault="00AA3D65">
      <w:pPr>
        <w:pStyle w:val="TH"/>
      </w:pPr>
      <w:r>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942"/>
        <w:gridCol w:w="1837"/>
        <w:gridCol w:w="1701"/>
      </w:tblGrid>
      <w:tr w:rsidR="0016578A">
        <w:trPr>
          <w:cantSplit/>
          <w:trHeight w:val="222"/>
          <w:tblHeader/>
          <w:jc w:val="center"/>
        </w:trPr>
        <w:tc>
          <w:tcPr>
            <w:tcW w:w="2686" w:type="dxa"/>
            <w:vAlign w:val="center"/>
          </w:tcPr>
          <w:p w:rsidR="0016578A" w:rsidRDefault="00AA3D65">
            <w:pPr>
              <w:pStyle w:val="TAH"/>
            </w:pPr>
            <w:r>
              <w:t>Type of NF instance (serving the UE) to determine</w:t>
            </w:r>
          </w:p>
        </w:tc>
        <w:tc>
          <w:tcPr>
            <w:tcW w:w="1942" w:type="dxa"/>
            <w:vAlign w:val="center"/>
          </w:tcPr>
          <w:p w:rsidR="0016578A" w:rsidRDefault="00AA3D65">
            <w:pPr>
              <w:pStyle w:val="TAH"/>
            </w:pPr>
            <w:r>
              <w:t>NF to be contacted by NWDAF</w:t>
            </w:r>
          </w:p>
        </w:tc>
        <w:tc>
          <w:tcPr>
            <w:tcW w:w="1837" w:type="dxa"/>
            <w:vAlign w:val="center"/>
          </w:tcPr>
          <w:p w:rsidR="0016578A" w:rsidRDefault="00AA3D65">
            <w:pPr>
              <w:pStyle w:val="TAH"/>
            </w:pPr>
            <w:r>
              <w:t>Service</w:t>
            </w:r>
          </w:p>
        </w:tc>
        <w:tc>
          <w:tcPr>
            <w:tcW w:w="1701" w:type="dxa"/>
            <w:vAlign w:val="center"/>
          </w:tcPr>
          <w:p w:rsidR="0016578A" w:rsidRDefault="00AA3D65">
            <w:pPr>
              <w:pStyle w:val="TAH"/>
            </w:pPr>
            <w:r>
              <w:rPr>
                <w:lang w:eastAsia="zh-CN"/>
              </w:rPr>
              <w:t>Reference in TS 23.502 [3]</w:t>
            </w:r>
          </w:p>
        </w:tc>
      </w:tr>
      <w:tr w:rsidR="0016578A">
        <w:trPr>
          <w:cantSplit/>
          <w:trHeight w:val="222"/>
          <w:jc w:val="center"/>
        </w:trPr>
        <w:tc>
          <w:tcPr>
            <w:tcW w:w="2686" w:type="dxa"/>
          </w:tcPr>
          <w:p w:rsidR="0016578A" w:rsidRDefault="00AA3D65">
            <w:pPr>
              <w:pStyle w:val="TAC"/>
            </w:pPr>
            <w:r>
              <w:t>UDM</w:t>
            </w:r>
          </w:p>
        </w:tc>
        <w:tc>
          <w:tcPr>
            <w:tcW w:w="1942" w:type="dxa"/>
          </w:tcPr>
          <w:p w:rsidR="0016578A" w:rsidRDefault="00AA3D65">
            <w:pPr>
              <w:pStyle w:val="TAC"/>
            </w:pPr>
            <w:r>
              <w:t>NRF</w:t>
            </w:r>
          </w:p>
        </w:tc>
        <w:tc>
          <w:tcPr>
            <w:tcW w:w="1837" w:type="dxa"/>
          </w:tcPr>
          <w:p w:rsidR="0016578A" w:rsidRDefault="00AA3D65">
            <w:pPr>
              <w:pStyle w:val="TAL"/>
              <w:rPr>
                <w:lang w:eastAsia="zh-CN"/>
              </w:rPr>
            </w:pPr>
            <w:r>
              <w:rPr>
                <w:lang w:eastAsia="zh-CN"/>
              </w:rPr>
              <w:t>Nnrf_NFDiscovery</w:t>
            </w:r>
          </w:p>
        </w:tc>
        <w:tc>
          <w:tcPr>
            <w:tcW w:w="1701" w:type="dxa"/>
          </w:tcPr>
          <w:p w:rsidR="0016578A" w:rsidRDefault="00AA3D65">
            <w:pPr>
              <w:pStyle w:val="TAC"/>
            </w:pPr>
            <w:r>
              <w:t>5.2.7.3</w:t>
            </w:r>
          </w:p>
        </w:tc>
      </w:tr>
      <w:tr w:rsidR="0016578A">
        <w:trPr>
          <w:cantSplit/>
          <w:trHeight w:val="222"/>
          <w:jc w:val="center"/>
        </w:trPr>
        <w:tc>
          <w:tcPr>
            <w:tcW w:w="2686" w:type="dxa"/>
          </w:tcPr>
          <w:p w:rsidR="0016578A" w:rsidRDefault="00AA3D65">
            <w:pPr>
              <w:pStyle w:val="TAC"/>
            </w:pPr>
            <w:r>
              <w:t>AMF</w:t>
            </w:r>
          </w:p>
        </w:tc>
        <w:tc>
          <w:tcPr>
            <w:tcW w:w="1942" w:type="dxa"/>
          </w:tcPr>
          <w:p w:rsidR="0016578A" w:rsidRDefault="00AA3D65">
            <w:pPr>
              <w:pStyle w:val="TAC"/>
            </w:pPr>
            <w:r>
              <w:t>UDM</w:t>
            </w:r>
          </w:p>
        </w:tc>
        <w:tc>
          <w:tcPr>
            <w:tcW w:w="1837" w:type="dxa"/>
          </w:tcPr>
          <w:p w:rsidR="0016578A" w:rsidRDefault="00AA3D65">
            <w:pPr>
              <w:pStyle w:val="TAL"/>
            </w:pPr>
            <w:r>
              <w:rPr>
                <w:lang w:eastAsia="zh-CN"/>
              </w:rPr>
              <w:t>Nudm_UECM</w:t>
            </w:r>
          </w:p>
        </w:tc>
        <w:tc>
          <w:tcPr>
            <w:tcW w:w="1701" w:type="dxa"/>
          </w:tcPr>
          <w:p w:rsidR="0016578A" w:rsidRDefault="00AA3D65">
            <w:pPr>
              <w:pStyle w:val="TAC"/>
            </w:pPr>
            <w:r>
              <w:t>5.2.3.2</w:t>
            </w:r>
          </w:p>
        </w:tc>
      </w:tr>
      <w:tr w:rsidR="0016578A">
        <w:trPr>
          <w:cantSplit/>
          <w:trHeight w:val="222"/>
          <w:jc w:val="center"/>
        </w:trPr>
        <w:tc>
          <w:tcPr>
            <w:tcW w:w="2686" w:type="dxa"/>
          </w:tcPr>
          <w:p w:rsidR="0016578A" w:rsidRDefault="00AA3D65">
            <w:pPr>
              <w:pStyle w:val="TAC"/>
            </w:pPr>
            <w:r>
              <w:t>SMF</w:t>
            </w:r>
          </w:p>
        </w:tc>
        <w:tc>
          <w:tcPr>
            <w:tcW w:w="1942" w:type="dxa"/>
          </w:tcPr>
          <w:p w:rsidR="0016578A" w:rsidRDefault="00AA3D65">
            <w:pPr>
              <w:pStyle w:val="TAC"/>
            </w:pPr>
            <w:r>
              <w:t>UDM</w:t>
            </w:r>
          </w:p>
        </w:tc>
        <w:tc>
          <w:tcPr>
            <w:tcW w:w="1837" w:type="dxa"/>
          </w:tcPr>
          <w:p w:rsidR="0016578A" w:rsidRDefault="00AA3D65">
            <w:pPr>
              <w:pStyle w:val="TAL"/>
            </w:pPr>
            <w:r>
              <w:rPr>
                <w:lang w:eastAsia="zh-CN"/>
              </w:rPr>
              <w:t>Nudm_UECM</w:t>
            </w:r>
          </w:p>
        </w:tc>
        <w:tc>
          <w:tcPr>
            <w:tcW w:w="1701" w:type="dxa"/>
          </w:tcPr>
          <w:p w:rsidR="0016578A" w:rsidRDefault="00AA3D65">
            <w:pPr>
              <w:pStyle w:val="TAC"/>
            </w:pPr>
            <w:r>
              <w:t>5.2.3.2</w:t>
            </w:r>
          </w:p>
        </w:tc>
      </w:tr>
      <w:tr w:rsidR="0016578A">
        <w:trPr>
          <w:cantSplit/>
          <w:trHeight w:val="222"/>
          <w:jc w:val="center"/>
        </w:trPr>
        <w:tc>
          <w:tcPr>
            <w:tcW w:w="2686" w:type="dxa"/>
          </w:tcPr>
          <w:p w:rsidR="0016578A" w:rsidRDefault="00AA3D65">
            <w:pPr>
              <w:pStyle w:val="TAC"/>
            </w:pPr>
            <w:r>
              <w:t>BSF</w:t>
            </w:r>
          </w:p>
        </w:tc>
        <w:tc>
          <w:tcPr>
            <w:tcW w:w="1942" w:type="dxa"/>
          </w:tcPr>
          <w:p w:rsidR="0016578A" w:rsidRDefault="00AA3D65">
            <w:pPr>
              <w:pStyle w:val="TAC"/>
            </w:pPr>
            <w:r>
              <w:t>NRF</w:t>
            </w:r>
          </w:p>
        </w:tc>
        <w:tc>
          <w:tcPr>
            <w:tcW w:w="1837" w:type="dxa"/>
          </w:tcPr>
          <w:p w:rsidR="0016578A" w:rsidRDefault="00AA3D65">
            <w:pPr>
              <w:pStyle w:val="TAL"/>
            </w:pPr>
            <w:r>
              <w:rPr>
                <w:lang w:eastAsia="zh-CN"/>
              </w:rPr>
              <w:t>Nnrf_NFDiscovery</w:t>
            </w:r>
          </w:p>
        </w:tc>
        <w:tc>
          <w:tcPr>
            <w:tcW w:w="1701" w:type="dxa"/>
          </w:tcPr>
          <w:p w:rsidR="0016578A" w:rsidRDefault="00AA3D65">
            <w:pPr>
              <w:pStyle w:val="TAC"/>
            </w:pPr>
            <w:r>
              <w:t>5.2.7.3</w:t>
            </w:r>
          </w:p>
        </w:tc>
      </w:tr>
      <w:tr w:rsidR="0016578A">
        <w:trPr>
          <w:cantSplit/>
          <w:trHeight w:val="222"/>
          <w:jc w:val="center"/>
        </w:trPr>
        <w:tc>
          <w:tcPr>
            <w:tcW w:w="2686" w:type="dxa"/>
          </w:tcPr>
          <w:p w:rsidR="0016578A" w:rsidRDefault="00AA3D65">
            <w:pPr>
              <w:pStyle w:val="TAC"/>
            </w:pPr>
            <w:r>
              <w:t>PCF</w:t>
            </w:r>
          </w:p>
        </w:tc>
        <w:tc>
          <w:tcPr>
            <w:tcW w:w="1942" w:type="dxa"/>
          </w:tcPr>
          <w:p w:rsidR="0016578A" w:rsidRDefault="00AA3D65">
            <w:pPr>
              <w:pStyle w:val="TAC"/>
            </w:pPr>
            <w:r>
              <w:t>BSF</w:t>
            </w:r>
          </w:p>
        </w:tc>
        <w:tc>
          <w:tcPr>
            <w:tcW w:w="1837" w:type="dxa"/>
          </w:tcPr>
          <w:p w:rsidR="0016578A" w:rsidRDefault="00AA3D65">
            <w:pPr>
              <w:pStyle w:val="TAL"/>
            </w:pPr>
            <w:r>
              <w:t>Nbsf_Management</w:t>
            </w:r>
          </w:p>
        </w:tc>
        <w:tc>
          <w:tcPr>
            <w:tcW w:w="1701" w:type="dxa"/>
          </w:tcPr>
          <w:p w:rsidR="0016578A" w:rsidRDefault="00AA3D65">
            <w:pPr>
              <w:pStyle w:val="TAC"/>
            </w:pPr>
            <w:r>
              <w:t>5.2.13.2</w:t>
            </w:r>
          </w:p>
        </w:tc>
      </w:tr>
      <w:tr w:rsidR="0016578A">
        <w:trPr>
          <w:cantSplit/>
          <w:trHeight w:val="222"/>
          <w:jc w:val="center"/>
        </w:trPr>
        <w:tc>
          <w:tcPr>
            <w:tcW w:w="2686" w:type="dxa"/>
          </w:tcPr>
          <w:p w:rsidR="0016578A" w:rsidRDefault="00AA3D65">
            <w:pPr>
              <w:pStyle w:val="TAC"/>
            </w:pPr>
            <w:r>
              <w:t>NEF</w:t>
            </w:r>
          </w:p>
        </w:tc>
        <w:tc>
          <w:tcPr>
            <w:tcW w:w="1942" w:type="dxa"/>
          </w:tcPr>
          <w:p w:rsidR="0016578A" w:rsidRDefault="00AA3D65">
            <w:pPr>
              <w:pStyle w:val="TAC"/>
            </w:pPr>
            <w:r>
              <w:t>NRF</w:t>
            </w:r>
          </w:p>
        </w:tc>
        <w:tc>
          <w:tcPr>
            <w:tcW w:w="1837" w:type="dxa"/>
          </w:tcPr>
          <w:p w:rsidR="0016578A" w:rsidRDefault="00AA3D65">
            <w:pPr>
              <w:pStyle w:val="TAL"/>
            </w:pPr>
            <w:r>
              <w:t>Nnrf_NFDiscovery</w:t>
            </w:r>
          </w:p>
        </w:tc>
        <w:tc>
          <w:tcPr>
            <w:tcW w:w="1701" w:type="dxa"/>
          </w:tcPr>
          <w:p w:rsidR="0016578A" w:rsidRDefault="00AA3D65">
            <w:pPr>
              <w:pStyle w:val="TAC"/>
            </w:pPr>
            <w:r>
              <w:t>5.2.7.3</w:t>
            </w:r>
          </w:p>
        </w:tc>
      </w:tr>
      <w:tr w:rsidR="0016578A">
        <w:trPr>
          <w:cantSplit/>
          <w:trHeight w:val="222"/>
          <w:jc w:val="center"/>
        </w:trPr>
        <w:tc>
          <w:tcPr>
            <w:tcW w:w="2686" w:type="dxa"/>
          </w:tcPr>
          <w:p w:rsidR="0016578A" w:rsidRDefault="00AA3D65">
            <w:pPr>
              <w:pStyle w:val="TAC"/>
            </w:pPr>
            <w:r>
              <w:t>NWDAF</w:t>
            </w:r>
          </w:p>
        </w:tc>
        <w:tc>
          <w:tcPr>
            <w:tcW w:w="1942" w:type="dxa"/>
          </w:tcPr>
          <w:p w:rsidR="0016578A" w:rsidRDefault="00AA3D65">
            <w:pPr>
              <w:pStyle w:val="TAC"/>
            </w:pPr>
            <w:r>
              <w:t>NRF</w:t>
            </w:r>
          </w:p>
          <w:p w:rsidR="0016578A" w:rsidRDefault="00AA3D65">
            <w:pPr>
              <w:pStyle w:val="TAC"/>
            </w:pPr>
            <w:r>
              <w:t>UDM</w:t>
            </w:r>
          </w:p>
        </w:tc>
        <w:tc>
          <w:tcPr>
            <w:tcW w:w="1837" w:type="dxa"/>
          </w:tcPr>
          <w:p w:rsidR="0016578A" w:rsidRDefault="00AA3D65">
            <w:pPr>
              <w:pStyle w:val="TAL"/>
            </w:pPr>
            <w:r>
              <w:t>Nnrf_NFDiscovery</w:t>
            </w:r>
          </w:p>
          <w:p w:rsidR="0016578A" w:rsidRDefault="00AA3D65">
            <w:pPr>
              <w:pStyle w:val="TAL"/>
            </w:pPr>
            <w:r>
              <w:t>Nudm_UECM</w:t>
            </w:r>
          </w:p>
        </w:tc>
        <w:tc>
          <w:tcPr>
            <w:tcW w:w="1701" w:type="dxa"/>
          </w:tcPr>
          <w:p w:rsidR="0016578A" w:rsidRDefault="00AA3D65">
            <w:pPr>
              <w:pStyle w:val="TAC"/>
            </w:pPr>
            <w:r>
              <w:t>5.2.7.3</w:t>
            </w:r>
          </w:p>
          <w:p w:rsidR="0016578A" w:rsidRDefault="00AA3D65">
            <w:pPr>
              <w:pStyle w:val="TAC"/>
            </w:pPr>
            <w:r>
              <w:t>5.2.3.2</w:t>
            </w:r>
          </w:p>
        </w:tc>
      </w:tr>
    </w:tbl>
    <w:p w:rsidR="0016578A" w:rsidRDefault="0016578A">
      <w:pPr>
        <w:rPr>
          <w:lang w:eastAsia="zh-CN"/>
        </w:rPr>
      </w:pPr>
    </w:p>
    <w:p w:rsidR="0016578A" w:rsidRDefault="00AA3D65">
      <w:pPr>
        <w:rPr>
          <w:lang w:eastAsia="zh-CN"/>
        </w:rPr>
      </w:pPr>
      <w:r>
        <w:rPr>
          <w:lang w:eastAsia="zh-CN"/>
        </w:rPr>
        <w:t>The UDM instance should be determined using NRF as described in clause 4.17.4 of TS 23.502 [3] and factors to determine as described in clause 6.3.8 of TS 23.501 [2].</w:t>
      </w:r>
    </w:p>
    <w:p w:rsidR="0016578A" w:rsidRDefault="00AA3D65">
      <w:pPr>
        <w:rPr>
          <w:lang w:eastAsia="zh-CN"/>
        </w:rPr>
      </w:pPr>
      <w:r>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rsidR="0016578A" w:rsidRDefault="00AA3D65">
      <w:pPr>
        <w:rPr>
          <w:lang w:eastAsia="zh-CN"/>
        </w:rPr>
      </w:pPr>
      <w:r>
        <w:rPr>
          <w:lang w:eastAsia="zh-CN"/>
        </w:rPr>
        <w:t>The BSF instance should be discovered using NRF thanks to optional request parameters (e.g. DNN list, IP domain list, IPv4 address range, IPv6 prefix range) as stated in clause 4.17.4 of TS 23.502 [3] or based on local configuration at the NWDAF.</w:t>
      </w:r>
    </w:p>
    <w:p w:rsidR="0016578A" w:rsidRDefault="00AA3D65">
      <w:pPr>
        <w:rPr>
          <w:lang w:eastAsia="zh-CN"/>
        </w:rPr>
      </w:pPr>
      <w:r>
        <w:rPr>
          <w:lang w:eastAsia="zh-CN"/>
        </w:rPr>
        <w:t>The PCF instance serving UE PDU Session(s) should be determined using a request to BSF with the allocated UE address, DNN and S-NSSAI.</w:t>
      </w:r>
    </w:p>
    <w:p w:rsidR="0016578A" w:rsidRDefault="00AA3D65">
      <w:pPr>
        <w:rPr>
          <w:lang w:eastAsia="zh-CN"/>
        </w:rPr>
      </w:pPr>
      <w:r>
        <w:rPr>
          <w:lang w:eastAsia="zh-CN"/>
        </w:rPr>
        <w:t>When NWDAF receives a request addressed to an Internal Group ID from a consumer, NWDAF may need to initiate data collection from several 5GC NFs, such as AMF, SMF, UDM, PCF, AF (e.g. via NEF), etc. If an Area of interest is indicated by the consumer, NWDAF may first discover the instances of the required 5GC NFs deployed in the networ</w:t>
      </w:r>
      <w:r>
        <w:t xml:space="preserve">k, e.g. by </w:t>
      </w:r>
      <w:r>
        <w:rPr>
          <w:lang w:eastAsia="zh-CN"/>
        </w:rPr>
        <w:t>querying NRF, otherwise:</w:t>
      </w:r>
    </w:p>
    <w:p w:rsidR="0016578A" w:rsidRDefault="00AA3D65">
      <w:pPr>
        <w:pStyle w:val="B1"/>
        <w:rPr>
          <w:lang w:eastAsia="zh-CN"/>
        </w:rPr>
      </w:pPr>
      <w:r>
        <w:rPr>
          <w:lang w:eastAsia="zh-CN"/>
        </w:rPr>
        <w:t>-</w:t>
      </w:r>
      <w:r>
        <w:rPr>
          <w:lang w:eastAsia="zh-CN"/>
        </w:rPr>
        <w:tab/>
        <w:t>For discovering the UDM, NWDAF can query the NRF with the Internal Group ID as the target of the query.</w:t>
      </w:r>
    </w:p>
    <w:p w:rsidR="0016578A" w:rsidRDefault="00AA3D65">
      <w:pPr>
        <w:pStyle w:val="B1"/>
        <w:rPr>
          <w:lang w:eastAsia="zh-CN"/>
        </w:rPr>
      </w:pPr>
      <w:r>
        <w:rPr>
          <w:lang w:eastAsia="zh-CN"/>
        </w:rPr>
        <w:t>-</w:t>
      </w:r>
      <w:r>
        <w:rPr>
          <w:lang w:eastAsia="zh-CN"/>
        </w:rPr>
        <w:tab/>
        <w:t>For discovering AMF, SMF, PCF, NEF, and AF, NWDAF may need to discover all instances in the network by using the Nnrf_NFDiscovery service.</w:t>
      </w:r>
    </w:p>
    <w:p w:rsidR="0016578A" w:rsidRDefault="00AA3D65">
      <w:pPr>
        <w:pStyle w:val="NO"/>
        <w:rPr>
          <w:lang w:eastAsia="zh-CN"/>
        </w:rPr>
      </w:pPr>
      <w:r>
        <w:rPr>
          <w:lang w:eastAsia="zh-CN"/>
        </w:rPr>
        <w:t>NOTE 4:</w:t>
      </w:r>
      <w:r>
        <w:rPr>
          <w:lang w:eastAsia="zh-CN"/>
        </w:rPr>
        <w:tab/>
        <w:t>It is assumed that all members of an Internal Group ID belong to the same UDM Group ID. NWDAF can select a UDM instance supporting the UDM Group ID of the Internal Group ID.</w:t>
      </w:r>
    </w:p>
    <w:p w:rsidR="0016578A" w:rsidRDefault="00AA3D65">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rsidR="0016578A" w:rsidRDefault="00AA3D65">
      <w:pPr>
        <w:rPr>
          <w:lang w:eastAsia="zh-CN"/>
        </w:rPr>
      </w:pPr>
      <w:r>
        <w:rPr>
          <w:lang w:eastAsia="zh-CN"/>
        </w:rPr>
        <w:t xml:space="preserve">For collecting data from AMF and SMF, NWDAF may collect the data directly from AMF and/or SMF, or indirectly via UDM, according to TS 23.502 [3] clause 4.15.4.4. The indirect method may be required if the event exposure subscription from NWDAF, for a UE or group of UEs, needs to survive the removal of UE context in the AMF including event exposure subscriptions, or upon the creation of new UE context in AMF or SMF serving the UE or </w:t>
      </w:r>
      <w:r>
        <w:rPr>
          <w:lang w:eastAsia="zh-CN"/>
        </w:rPr>
        <w:lastRenderedPageBreak/>
        <w:t>group of UEs. In this case the UDM is responsible for (re)creating event exposure subscriptions in AMF and SMF, as specified in TS 23.502 [3], clause 4.15.4.4.</w:t>
      </w:r>
    </w:p>
    <w:p w:rsidR="0016578A" w:rsidRDefault="00AA3D65">
      <w:pPr>
        <w:rPr>
          <w:lang w:eastAsia="zh-CN"/>
        </w:rPr>
      </w:pPr>
      <w:r>
        <w:rPr>
          <w:lang w:eastAsia="zh-CN"/>
        </w:rPr>
        <w:t>The NWDAF determines to collect data from a trusted AF supporting specific Event ID(s) and serving specific application(s) based on internal configuration.</w:t>
      </w:r>
    </w:p>
    <w:p w:rsidR="0016578A" w:rsidRDefault="00AA3D65">
      <w:pPr>
        <w:rPr>
          <w:lang w:eastAsia="zh-CN"/>
        </w:rPr>
      </w:pPr>
      <w:r>
        <w:rPr>
          <w:lang w:eastAsia="zh-CN"/>
        </w:rPr>
        <w:t>The NEF instance that is serving a specific network slices and/or applications of a UE should be determined using NRF using optional request parameters as defined in clause 6.3.14 of TS 23.501 [2]</w:t>
      </w:r>
    </w:p>
    <w:p w:rsidR="0016578A" w:rsidRDefault="00AA3D65">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rsidR="0016578A" w:rsidRDefault="00AA3D6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rsidR="0016578A" w:rsidRDefault="00AA3D65">
      <w:pPr>
        <w:rPr>
          <w:lang w:eastAsia="zh-CN"/>
        </w:rPr>
      </w:pPr>
      <w:r>
        <w:rPr>
          <w:lang w:eastAsia="zh-CN"/>
        </w:rPr>
        <w:t xml:space="preserve">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 The indirect event exposure subscription to AMF or SMF via UDM is not available for "any UE" or "any UE within an Area of interest". If the required data is collected from UE via AF as described in clause 6.2.8 and the </w:t>
      </w:r>
      <w:del w:id="23" w:author="CMCC" w:date="2021-11-05T18:05:00Z">
        <w:r>
          <w:rPr>
            <w:lang w:eastAsia="zh-CN"/>
          </w:rPr>
          <w:delText>target of analytics reporting</w:delText>
        </w:r>
      </w:del>
      <w:ins w:id="24" w:author="CMCC" w:date="2021-11-05T18:05:00Z">
        <w:r>
          <w:rPr>
            <w:rFonts w:hint="eastAsia"/>
            <w:lang w:eastAsia="zh-CN"/>
          </w:rPr>
          <w:t>Target of Analytics Reporting</w:t>
        </w:r>
      </w:ins>
      <w:r>
        <w:rPr>
          <w:lang w:eastAsia="zh-CN"/>
        </w:rPr>
        <w:t xml:space="preserve"> received from consumer is "any UE", the NWDAF may either set the target of event reporting to "any UE" in the data collection request to the AF, or may determine a list of UEs from AMF and/or SMF based on the </w:t>
      </w:r>
      <w:ins w:id="25" w:author="CMCC" w:date="2021-11-05T18:00:00Z">
        <w:r>
          <w:rPr>
            <w:rFonts w:hint="eastAsia"/>
            <w:lang w:eastAsia="zh-CN"/>
          </w:rPr>
          <w:t>Analytics Filter Information</w:t>
        </w:r>
      </w:ins>
      <w:del w:id="26" w:author="CMCC" w:date="2021-11-05T18:00:00Z">
        <w:r>
          <w:rPr>
            <w:lang w:eastAsia="zh-CN"/>
          </w:rPr>
          <w:delText>analytics filter information</w:delText>
        </w:r>
      </w:del>
      <w:r>
        <w:rPr>
          <w:lang w:eastAsia="zh-CN"/>
        </w:rPr>
        <w:t xml:space="preserve"> and send the data collection request to the AF for the determined list of UEs.</w:t>
      </w:r>
    </w:p>
    <w:p w:rsidR="0016578A" w:rsidRDefault="00AA3D65">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rsidR="0016578A" w:rsidRDefault="00AA3D65">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rsidR="0016578A" w:rsidRDefault="00AA3D65">
      <w:pPr>
        <w:pStyle w:val="TH"/>
      </w:pPr>
      <w:r>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942"/>
        <w:gridCol w:w="1837"/>
        <w:gridCol w:w="1701"/>
      </w:tblGrid>
      <w:tr w:rsidR="0016578A">
        <w:trPr>
          <w:cantSplit/>
          <w:trHeight w:val="222"/>
          <w:tblHeader/>
          <w:jc w:val="center"/>
        </w:trPr>
        <w:tc>
          <w:tcPr>
            <w:tcW w:w="2686" w:type="dxa"/>
            <w:vAlign w:val="center"/>
          </w:tcPr>
          <w:p w:rsidR="0016578A" w:rsidRDefault="00AA3D65">
            <w:pPr>
              <w:pStyle w:val="TAH"/>
            </w:pPr>
            <w:r>
              <w:t>Type of NF instance (matching analytics filters) to determine</w:t>
            </w:r>
          </w:p>
        </w:tc>
        <w:tc>
          <w:tcPr>
            <w:tcW w:w="1942" w:type="dxa"/>
            <w:vAlign w:val="center"/>
          </w:tcPr>
          <w:p w:rsidR="0016578A" w:rsidRDefault="00AA3D65">
            <w:pPr>
              <w:pStyle w:val="TAH"/>
            </w:pPr>
            <w:r>
              <w:t>NF to be contacted by NWDAF</w:t>
            </w:r>
          </w:p>
        </w:tc>
        <w:tc>
          <w:tcPr>
            <w:tcW w:w="1837" w:type="dxa"/>
            <w:vAlign w:val="center"/>
          </w:tcPr>
          <w:p w:rsidR="0016578A" w:rsidRDefault="00AA3D65">
            <w:pPr>
              <w:pStyle w:val="TAH"/>
            </w:pPr>
            <w:r>
              <w:t>Service</w:t>
            </w:r>
          </w:p>
        </w:tc>
        <w:tc>
          <w:tcPr>
            <w:tcW w:w="1701" w:type="dxa"/>
            <w:vAlign w:val="center"/>
          </w:tcPr>
          <w:p w:rsidR="0016578A" w:rsidRDefault="00AA3D65">
            <w:pPr>
              <w:pStyle w:val="TAH"/>
            </w:pPr>
            <w:r>
              <w:t>Reference in TS 23.502 [3]</w:t>
            </w:r>
          </w:p>
        </w:tc>
      </w:tr>
      <w:tr w:rsidR="0016578A">
        <w:trPr>
          <w:cantSplit/>
          <w:trHeight w:val="222"/>
          <w:jc w:val="center"/>
        </w:trPr>
        <w:tc>
          <w:tcPr>
            <w:tcW w:w="2686" w:type="dxa"/>
          </w:tcPr>
          <w:p w:rsidR="0016578A" w:rsidRDefault="00AA3D65">
            <w:pPr>
              <w:pStyle w:val="TAC"/>
            </w:pPr>
            <w:r>
              <w:t>AMF, SMF</w:t>
            </w:r>
          </w:p>
        </w:tc>
        <w:tc>
          <w:tcPr>
            <w:tcW w:w="1942" w:type="dxa"/>
          </w:tcPr>
          <w:p w:rsidR="0016578A" w:rsidRDefault="00AA3D65">
            <w:pPr>
              <w:pStyle w:val="TAC"/>
            </w:pPr>
            <w:r>
              <w:t>NRF</w:t>
            </w:r>
          </w:p>
        </w:tc>
        <w:tc>
          <w:tcPr>
            <w:tcW w:w="1837" w:type="dxa"/>
          </w:tcPr>
          <w:p w:rsidR="0016578A" w:rsidRDefault="00AA3D65">
            <w:pPr>
              <w:pStyle w:val="TAL"/>
              <w:rPr>
                <w:lang w:eastAsia="zh-CN"/>
              </w:rPr>
            </w:pPr>
            <w:r>
              <w:rPr>
                <w:lang w:eastAsia="zh-CN"/>
              </w:rPr>
              <w:t>Nnrf_NFDiscovery</w:t>
            </w:r>
          </w:p>
        </w:tc>
        <w:tc>
          <w:tcPr>
            <w:tcW w:w="1701" w:type="dxa"/>
          </w:tcPr>
          <w:p w:rsidR="0016578A" w:rsidRDefault="00AA3D65">
            <w:pPr>
              <w:pStyle w:val="TAC"/>
            </w:pPr>
            <w:r>
              <w:t>5.2.7.3</w:t>
            </w:r>
          </w:p>
        </w:tc>
      </w:tr>
    </w:tbl>
    <w:p w:rsidR="0016578A" w:rsidRDefault="0016578A">
      <w:pPr>
        <w:rPr>
          <w:lang w:eastAsia="zh-CN"/>
        </w:rPr>
      </w:pPr>
    </w:p>
    <w:p w:rsidR="0016578A" w:rsidRDefault="00AA3D65">
      <w:pPr>
        <w:rPr>
          <w:lang w:eastAsia="zh-CN"/>
        </w:rPr>
      </w:pPr>
      <w:r>
        <w:rPr>
          <w:lang w:eastAsia="zh-CN"/>
        </w:rPr>
        <w:t xml:space="preserve">To retrieve data related to analytics IDs for "any UE" with </w:t>
      </w:r>
      <w:ins w:id="27" w:author="CMCC" w:date="2021-11-05T18:00:00Z">
        <w:r>
          <w:rPr>
            <w:rFonts w:hint="eastAsia"/>
            <w:lang w:eastAsia="zh-CN"/>
          </w:rPr>
          <w:t>Analytics Filter Information</w:t>
        </w:r>
      </w:ins>
      <w:del w:id="28" w:author="CMCC" w:date="2021-11-05T18:00:00Z">
        <w:r>
          <w:rPr>
            <w:lang w:eastAsia="zh-CN"/>
          </w:rPr>
          <w:delText>analytics filter information</w:delText>
        </w:r>
      </w:del>
      <w:r>
        <w:rPr>
          <w:lang w:eastAsia="zh-CN"/>
        </w:rPr>
        <w:t xml:space="preserve"> defining an area of interest in terms of TA or Cells and/or with specific S-NSSAIs, NWDAF requires the network slice association information to properly determine the AMFs to collect data from as well as the proper queries to OAM for data collection.</w:t>
      </w:r>
    </w:p>
    <w:p w:rsidR="0016578A" w:rsidRDefault="00AA3D65">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rsidR="0016578A" w:rsidRDefault="00AA3D65">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rsidR="0016578A" w:rsidRDefault="00AA3D65">
      <w:pPr>
        <w:rPr>
          <w:lang w:eastAsia="zh-CN"/>
        </w:rPr>
      </w:pPr>
      <w:r>
        <w:rPr>
          <w:lang w:eastAsia="zh-CN"/>
        </w:rPr>
        <w:t xml:space="preserve">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w:t>
      </w:r>
      <w:r>
        <w:rPr>
          <w:lang w:eastAsia="zh-CN"/>
        </w:rPr>
        <w:lastRenderedPageBreak/>
        <w:t xml:space="preserve">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w:t>
      </w:r>
      <w:del w:id="29" w:author="CMCC" w:date="2021-11-05T18:00:00Z">
        <w:r>
          <w:rPr>
            <w:lang w:eastAsia="zh-CN"/>
          </w:rPr>
          <w:delText>analytics filter information</w:delText>
        </w:r>
      </w:del>
      <w:ins w:id="30" w:author="CMCC" w:date="2021-11-05T18:00:00Z">
        <w:r>
          <w:rPr>
            <w:rFonts w:hint="eastAsia"/>
            <w:lang w:eastAsia="zh-CN"/>
          </w:rPr>
          <w:t>Analytics Filter Information</w:t>
        </w:r>
      </w:ins>
      <w:r>
        <w:rPr>
          <w:lang w:eastAsia="zh-CN"/>
        </w:rPr>
        <w:t xml:space="preserve"> or identified by the mapping of the Cells per TAI matching to the Cell granularity included in the </w:t>
      </w:r>
      <w:del w:id="31" w:author="CMCC" w:date="2021-11-05T18:01:00Z">
        <w:r>
          <w:rPr>
            <w:lang w:eastAsia="zh-CN"/>
          </w:rPr>
          <w:delText>analytics filter information</w:delText>
        </w:r>
      </w:del>
      <w:ins w:id="32" w:author="CMCC" w:date="2021-11-05T18:01:00Z">
        <w:r>
          <w:rPr>
            <w:rFonts w:hint="eastAsia"/>
            <w:lang w:eastAsia="zh-CN"/>
          </w:rPr>
          <w:t>Analytics Filter Information</w:t>
        </w:r>
      </w:ins>
      <w:r>
        <w:rPr>
          <w:lang w:eastAsia="zh-CN"/>
        </w:rPr>
        <w:t>. The AMF "S-NSSAIs per TAI mapping" event output contains, for each of the TAIs requested by NWDAF, its associated access type and the list of supported S-NSSAIs (including indication of S-NSSAIs restricted by AMF).</w:t>
      </w:r>
    </w:p>
    <w:p w:rsidR="0016578A" w:rsidRDefault="00AA3D65">
      <w:pPr>
        <w:rPr>
          <w:lang w:eastAsia="zh-CN"/>
        </w:rPr>
      </w:pPr>
      <w:r>
        <w:rPr>
          <w:lang w:eastAsia="zh-CN"/>
        </w:rPr>
        <w:t xml:space="preserve">To retrieve data from SMFs for analytics IDs subscription or requests for "any UE" including </w:t>
      </w:r>
      <w:del w:id="33" w:author="CMCC" w:date="2021-11-05T18:01:00Z">
        <w:r>
          <w:rPr>
            <w:lang w:eastAsia="zh-CN"/>
          </w:rPr>
          <w:delText>analytics filter information</w:delText>
        </w:r>
      </w:del>
      <w:ins w:id="34" w:author="CMCC" w:date="2021-11-05T18:01:00Z">
        <w:r>
          <w:rPr>
            <w:rFonts w:hint="eastAsia"/>
            <w:lang w:eastAsia="zh-CN"/>
          </w:rPr>
          <w:t>Analytics Filter Information</w:t>
        </w:r>
      </w:ins>
      <w:r>
        <w:rPr>
          <w:lang w:eastAsia="zh-CN"/>
        </w:rPr>
        <w:t xml:space="preserve"> with specific Applications, DNNs, DNAIs and area of interest per TA granularity, NWDAF shall first discover the SMF serving the area of interest via NRF.</w:t>
      </w:r>
    </w:p>
    <w:p w:rsidR="0016578A" w:rsidRDefault="00AA3D65">
      <w:pPr>
        <w:pStyle w:val="NO"/>
        <w:rPr>
          <w:lang w:eastAsia="zh-CN"/>
        </w:rPr>
      </w:pPr>
      <w:r>
        <w:rPr>
          <w:lang w:eastAsia="zh-CN"/>
        </w:rPr>
        <w:t>NOTE 8:</w:t>
      </w:r>
      <w:r>
        <w:rPr>
          <w:lang w:eastAsia="zh-CN"/>
        </w:rPr>
        <w:tab/>
        <w:t>Examples of analytics ID requiring NWDAF to collect data related to PDU sessions associated with an AoI with TA granularity are: network performance clause 6.6.1; user data congestion clause 6.8.1, QoS Sustainability clause 6.9.</w:t>
      </w:r>
    </w:p>
    <w:p w:rsidR="0016578A" w:rsidRDefault="00AA3D65">
      <w:pPr>
        <w:rPr>
          <w:lang w:eastAsia="zh-CN"/>
        </w:rPr>
      </w:pPr>
      <w:r>
        <w:rPr>
          <w:lang w:eastAsia="zh-CN"/>
        </w:rPr>
        <w:t xml:space="preserve">NWDAF may directly consume events from the discovered SMF using the event target set to "any PDU session", and event filters with the same parameters of the </w:t>
      </w:r>
      <w:del w:id="35" w:author="CMCC" w:date="2021-11-05T18:01:00Z">
        <w:r>
          <w:rPr>
            <w:lang w:eastAsia="zh-CN"/>
          </w:rPr>
          <w:delText>analytics filter information</w:delText>
        </w:r>
      </w:del>
      <w:ins w:id="36" w:author="CMCC" w:date="2021-11-05T18:01:00Z">
        <w:r>
          <w:rPr>
            <w:rFonts w:hint="eastAsia"/>
            <w:lang w:eastAsia="zh-CN"/>
          </w:rPr>
          <w:t>Analytics Filter Information</w:t>
        </w:r>
      </w:ins>
      <w:r>
        <w:rPr>
          <w:lang w:eastAsia="zh-CN"/>
        </w:rPr>
        <w:t>, i.e. list of Application IDs, and/or DNNs, and/or DNAI, and the area of interest related to the requested analytics ID.</w:t>
      </w:r>
    </w:p>
    <w:p w:rsidR="0016578A" w:rsidRDefault="00AA3D65">
      <w:pPr>
        <w:pStyle w:val="B1"/>
        <w:rPr>
          <w:lang w:eastAsia="zh-CN"/>
        </w:rPr>
      </w:pPr>
      <w:r>
        <w:rPr>
          <w:lang w:eastAsia="zh-CN"/>
        </w:rPr>
        <w:t>1.</w:t>
      </w:r>
      <w:r>
        <w:rPr>
          <w:lang w:eastAsia="zh-CN"/>
        </w:rPr>
        <w:tab/>
        <w:t>When SMF supports the exchange of UE Location parameter when SMF interacts with AMF via Nsmf_PDUSession_Create/Update/CreateSMContext/UpdateSMContext due to session establishment, modification, or release, service request, or handover procedures (as defined in the TS 23.502 [3] clause 5.2.8.2), SMF can directly map the PDU sessions to an AoI with TA granularity.</w:t>
      </w:r>
    </w:p>
    <w:p w:rsidR="0016578A" w:rsidRDefault="00AA3D65">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Nsmf_EventExposure_Notify service operation, enabling NWDAF to keep an updated map of SMF and PDU sessions associated with the </w:t>
      </w:r>
      <w:del w:id="37" w:author="CMCC" w:date="2021-11-05T18:01:00Z">
        <w:r>
          <w:rPr>
            <w:lang w:eastAsia="zh-CN"/>
          </w:rPr>
          <w:delText>analytics filter information</w:delText>
        </w:r>
      </w:del>
      <w:ins w:id="38" w:author="CMCC" w:date="2021-11-05T18:01:00Z">
        <w:r>
          <w:rPr>
            <w:rFonts w:hint="eastAsia"/>
            <w:lang w:eastAsia="zh-CN"/>
          </w:rPr>
          <w:t>Analytics Filter Information</w:t>
        </w:r>
      </w:ins>
      <w:r>
        <w:rPr>
          <w:lang w:eastAsia="zh-CN"/>
        </w:rPr>
        <w:t xml:space="preserve"> in an area of interest.</w:t>
      </w:r>
    </w:p>
    <w:p w:rsidR="0016578A" w:rsidRDefault="00AA3D65">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TS 23.501 [2] clause 5.6.11),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rsidR="0016578A" w:rsidRDefault="00AA3D65">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TS 23.501 [2] clause 5.6.11),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rsidR="0016578A" w:rsidRDefault="00AA3D65">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rsidR="0005129B" w:rsidRDefault="0005129B" w:rsidP="0005129B">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05129B" w:rsidRDefault="0005129B" w:rsidP="0005129B">
      <w:pPr>
        <w:pStyle w:val="5"/>
        <w:rPr>
          <w:lang w:eastAsia="zh-CN"/>
        </w:rPr>
      </w:pPr>
      <w:bookmarkStart w:id="39" w:name="_Toc83212448"/>
      <w:r>
        <w:rPr>
          <w:lang w:eastAsia="zh-CN"/>
        </w:rPr>
        <w:t>6.2.6.3.5</w:t>
      </w:r>
      <w:r>
        <w:rPr>
          <w:lang w:eastAsia="zh-CN"/>
        </w:rPr>
        <w:tab/>
        <w:t>Historical Data Collection via Messaging Framework</w:t>
      </w:r>
      <w:bookmarkEnd w:id="39"/>
    </w:p>
    <w:p w:rsidR="0005129B" w:rsidRDefault="0005129B" w:rsidP="0005129B">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rsidR="0005129B" w:rsidRDefault="0005129B" w:rsidP="0005129B">
      <w:pPr>
        <w:pStyle w:val="TH"/>
        <w:rPr>
          <w:lang w:eastAsia="zh-CN"/>
        </w:rPr>
      </w:pPr>
      <w:r w:rsidRPr="00374E93">
        <w:rPr>
          <w:bCs/>
        </w:rPr>
        <w:object w:dxaOrig="11748" w:dyaOrig="11425">
          <v:shape id="_x0000_i1029" type="#_x0000_t75" style="width:472.35pt;height:454.9pt" o:ole="">
            <v:imagedata r:id="rId21" o:title=""/>
          </v:shape>
          <o:OLEObject Type="Embed" ProgID="Visio.Drawing.11" ShapeID="_x0000_i1029" DrawAspect="Content" ObjectID="_1697900796" r:id="rId22"/>
        </w:object>
      </w:r>
    </w:p>
    <w:p w:rsidR="0005129B" w:rsidRDefault="0005129B" w:rsidP="0005129B">
      <w:pPr>
        <w:pStyle w:val="TF"/>
        <w:rPr>
          <w:lang w:eastAsia="zh-CN"/>
        </w:rPr>
      </w:pPr>
      <w:r>
        <w:rPr>
          <w:lang w:eastAsia="zh-CN"/>
        </w:rPr>
        <w:t>Figure 6.2.6.3.5-1: Historical Data Collection via Messaging Framework</w:t>
      </w:r>
    </w:p>
    <w:p w:rsidR="0005129B" w:rsidRDefault="0005129B" w:rsidP="0005129B">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rsidR="0005129B" w:rsidRDefault="0005129B" w:rsidP="0005129B">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rsidR="0005129B" w:rsidRDefault="0005129B" w:rsidP="0005129B">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rsidR="0005129B" w:rsidRDefault="0005129B" w:rsidP="0005129B">
      <w:pPr>
        <w:pStyle w:val="NO"/>
        <w:rPr>
          <w:lang w:eastAsia="zh-CN"/>
        </w:rPr>
      </w:pPr>
      <w:r>
        <w:rPr>
          <w:lang w:eastAsia="zh-CN"/>
        </w:rPr>
        <w:t>NOTE:</w:t>
      </w:r>
      <w:r>
        <w:rPr>
          <w:lang w:eastAsia="zh-CN"/>
        </w:rPr>
        <w:tab/>
        <w:t>An ADRF or NWDAF may have previously registered data it is collecting with the DCCF.</w:t>
      </w:r>
    </w:p>
    <w:p w:rsidR="0005129B" w:rsidRDefault="0005129B" w:rsidP="0005129B">
      <w:pPr>
        <w:pStyle w:val="B1"/>
        <w:rPr>
          <w:lang w:eastAsia="zh-CN"/>
        </w:rPr>
      </w:pPr>
      <w:r>
        <w:rPr>
          <w:lang w:eastAsia="zh-CN"/>
        </w:rPr>
        <w:t>3.</w:t>
      </w:r>
      <w:r>
        <w:rPr>
          <w:lang w:eastAsia="zh-CN"/>
        </w:rPr>
        <w:tab/>
        <w:t xml:space="preserve">The DCCF sends an Nmfaf_3daDataManagement_Configure (Data Consumer Information, Formatting Conditions, Processing Instructions) to configure the MFAF to map notifications received from the ADRF or </w:t>
      </w:r>
      <w:r>
        <w:rPr>
          <w:lang w:eastAsia="zh-CN"/>
        </w:rPr>
        <w:lastRenderedPageBreak/>
        <w:t>NWDAF to outgoing notifications sent to endpoints, and to instruct the MFAF how to format and process the outgoing notifications.</w:t>
      </w:r>
    </w:p>
    <w:p w:rsidR="0005129B" w:rsidRDefault="0005129B" w:rsidP="0005129B">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rsidR="0005129B" w:rsidRDefault="0005129B" w:rsidP="0005129B">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3 as specified in clause 10.2.</w:t>
      </w:r>
    </w:p>
    <w:p w:rsidR="0005129B" w:rsidRDefault="0005129B" w:rsidP="0005129B">
      <w:pPr>
        <w:pStyle w:val="B1"/>
        <w:rPr>
          <w:lang w:eastAsia="zh-CN"/>
        </w:rPr>
      </w:pPr>
      <w:r>
        <w:rPr>
          <w:lang w:eastAsia="zh-CN"/>
        </w:rPr>
        <w:t>5.</w:t>
      </w:r>
      <w:r>
        <w:rPr>
          <w:lang w:eastAsia="zh-CN"/>
        </w:rPr>
        <w:tab/>
        <w:t>The ADRF responds to the DCCF with an Nadrf_DataManagement_RetrievalSubscribe response indicating if the ADRF can supply the data. If the data can be provided, the procedure continues with step 8.</w:t>
      </w:r>
    </w:p>
    <w:p w:rsidR="0005129B" w:rsidRDefault="0005129B" w:rsidP="0005129B">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3.</w:t>
      </w:r>
    </w:p>
    <w:p w:rsidR="0005129B" w:rsidRDefault="0005129B" w:rsidP="0005129B">
      <w:pPr>
        <w:pStyle w:val="B1"/>
        <w:rPr>
          <w:lang w:eastAsia="zh-CN"/>
        </w:rPr>
      </w:pPr>
      <w:r>
        <w:rPr>
          <w:lang w:eastAsia="zh-CN"/>
        </w:rPr>
        <w:t>7.</w:t>
      </w:r>
      <w:r>
        <w:rPr>
          <w:lang w:eastAsia="zh-CN"/>
        </w:rPr>
        <w:tab/>
        <w:t>The NWDAF responds to the DCCF with an Nnwdaf_DataManagement_Subscribe response indicating if the NWDAF can supply the data.</w:t>
      </w:r>
    </w:p>
    <w:p w:rsidR="0005129B" w:rsidRDefault="0005129B" w:rsidP="0005129B">
      <w:pPr>
        <w:pStyle w:val="B1"/>
        <w:rPr>
          <w:lang w:eastAsia="zh-CN"/>
        </w:rPr>
      </w:pPr>
      <w:r>
        <w:rPr>
          <w:lang w:eastAsia="zh-CN"/>
        </w:rPr>
        <w:t>8.</w:t>
      </w:r>
      <w:r>
        <w:rPr>
          <w:lang w:eastAsia="zh-CN"/>
        </w:rPr>
        <w:tab/>
        <w:t>The ADRF uses Nadrf_DataManagement_RetrievalNotify or the NWDAF uses Nnwdaf_</w:t>
      </w:r>
      <w:del w:id="40" w:author="user9" w:date="2021-11-08T12:40:00Z">
        <w:r w:rsidDel="0005129B">
          <w:rPr>
            <w:lang w:eastAsia="zh-CN"/>
          </w:rPr>
          <w:delText xml:space="preserve"> </w:delText>
        </w:r>
      </w:del>
      <w:r>
        <w:rPr>
          <w:lang w:eastAsia="zh-CN"/>
        </w:rPr>
        <w:t>DataManagement_Notify to send the requested data (e.g. one or more stored notifications archived from a data source) to the MFAF. The data may be sent in one or more notification messages.</w:t>
      </w:r>
    </w:p>
    <w:p w:rsidR="0005129B" w:rsidRDefault="0005129B" w:rsidP="0005129B">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rsidR="0005129B" w:rsidRDefault="0005129B" w:rsidP="0005129B">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rsidR="0005129B" w:rsidRDefault="0005129B" w:rsidP="0005129B">
      <w:pPr>
        <w:pStyle w:val="B1"/>
        <w:rPr>
          <w:lang w:eastAsia="zh-CN"/>
        </w:rPr>
      </w:pPr>
      <w:r>
        <w:rPr>
          <w:lang w:eastAsia="zh-CN"/>
        </w:rPr>
        <w:t>10.</w:t>
      </w:r>
      <w:r>
        <w:rPr>
          <w:lang w:eastAsia="zh-CN"/>
        </w:rPr>
        <w:tab/>
        <w:t>If a notification contains a fetch instruction, the notification endpoint sends a Nmfaf_3caDataManagement_Fetch request as specified in clause 9.3.3 to fetch the data from the MFAF.</w:t>
      </w:r>
    </w:p>
    <w:p w:rsidR="0005129B" w:rsidRDefault="0005129B" w:rsidP="0005129B">
      <w:pPr>
        <w:pStyle w:val="B1"/>
        <w:rPr>
          <w:lang w:eastAsia="zh-CN"/>
        </w:rPr>
      </w:pPr>
      <w:r>
        <w:rPr>
          <w:lang w:eastAsia="zh-CN"/>
        </w:rPr>
        <w:t>11.</w:t>
      </w:r>
      <w:r>
        <w:rPr>
          <w:lang w:eastAsia="zh-CN"/>
        </w:rPr>
        <w:tab/>
        <w:t>The MFAF delivers the data to the notification endpoint.</w:t>
      </w:r>
    </w:p>
    <w:p w:rsidR="0005129B" w:rsidRDefault="0005129B" w:rsidP="0005129B">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rsidR="0005129B" w:rsidRDefault="0005129B" w:rsidP="0005129B">
      <w:pPr>
        <w:pStyle w:val="B1"/>
        <w:rPr>
          <w:lang w:eastAsia="zh-CN"/>
        </w:rPr>
      </w:pPr>
      <w:r>
        <w:rPr>
          <w:lang w:eastAsia="zh-CN"/>
        </w:rPr>
        <w:t>13.</w:t>
      </w:r>
      <w:r>
        <w:rPr>
          <w:lang w:eastAsia="zh-CN"/>
        </w:rPr>
        <w:tab/>
        <w:t>If the data are being provided by an ADRF and there are no other data consumers subscribed to the data, the DCCF unsubscribes with the ADRF using Nadrf_DataManagement_RetrievalUnsubscribe as specified in clause 10.2.7.</w:t>
      </w:r>
    </w:p>
    <w:p w:rsidR="0005129B" w:rsidRDefault="0005129B" w:rsidP="0005129B">
      <w:pPr>
        <w:pStyle w:val="B1"/>
        <w:rPr>
          <w:lang w:eastAsia="zh-CN"/>
        </w:rPr>
      </w:pPr>
      <w:r>
        <w:rPr>
          <w:lang w:eastAsia="zh-CN"/>
        </w:rPr>
        <w:t>14.</w:t>
      </w:r>
      <w:r>
        <w:rPr>
          <w:lang w:eastAsia="zh-CN"/>
        </w:rPr>
        <w:tab/>
        <w:t>If the data are being provided by an NWDAF and there are no other data consumers subscribed to the data, the DCCF unsubscribes with the NWDAF using Nnwdaf_DataManagement_Unsubscribe as specified in clause 7.4.3.</w:t>
      </w:r>
    </w:p>
    <w:p w:rsidR="0005129B" w:rsidRDefault="0005129B" w:rsidP="0005129B">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41" w:name="_Toc83212458"/>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5"/>
        <w:rPr>
          <w:lang w:eastAsia="ko-KR"/>
        </w:rPr>
      </w:pPr>
      <w:r>
        <w:rPr>
          <w:lang w:eastAsia="ko-KR"/>
        </w:rPr>
        <w:lastRenderedPageBreak/>
        <w:t>6.2.8.2.3</w:t>
      </w:r>
      <w:r>
        <w:rPr>
          <w:lang w:eastAsia="ko-KR"/>
        </w:rPr>
        <w:tab/>
        <w:t>Data Collection Procedure from UE</w:t>
      </w:r>
      <w:bookmarkEnd w:id="41"/>
    </w:p>
    <w:p w:rsidR="0016578A" w:rsidRDefault="00AA3D65">
      <w:pPr>
        <w:pStyle w:val="TH"/>
        <w:rPr>
          <w:lang w:eastAsia="ko-KR"/>
        </w:rPr>
      </w:pPr>
      <w:r>
        <w:object w:dxaOrig="9450" w:dyaOrig="5310">
          <v:shape id="_x0000_i1030" type="#_x0000_t75" style="width:472.35pt;height:265.65pt" o:ole="">
            <v:imagedata r:id="rId23" o:title=""/>
          </v:shape>
          <o:OLEObject Type="Embed" ProgID="Visio.Drawing.11" ShapeID="_x0000_i1030" DrawAspect="Content" ObjectID="_1697900797" r:id="rId24"/>
        </w:object>
      </w:r>
    </w:p>
    <w:p w:rsidR="0016578A" w:rsidRDefault="00AA3D65">
      <w:pPr>
        <w:pStyle w:val="TF"/>
        <w:rPr>
          <w:lang w:eastAsia="ko-KR"/>
        </w:rPr>
      </w:pPr>
      <w:r>
        <w:rPr>
          <w:lang w:eastAsia="ko-KR"/>
        </w:rPr>
        <w:t>Figure 6.2.8.2.3-1: Data Collection Procedure from UE</w:t>
      </w:r>
    </w:p>
    <w:p w:rsidR="0016578A" w:rsidRDefault="00AA3D65">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rsidR="0016578A" w:rsidRDefault="00AA3D65">
      <w:pPr>
        <w:pStyle w:val="NO"/>
        <w:rPr>
          <w:lang w:eastAsia="ko-KR"/>
        </w:rPr>
      </w:pPr>
      <w:r>
        <w:rPr>
          <w:lang w:eastAsia="ko-KR"/>
        </w:rPr>
        <w:t>NOTE:</w:t>
      </w:r>
      <w:r>
        <w:rPr>
          <w:lang w:eastAsia="ko-KR"/>
        </w:rPr>
        <w:tab/>
        <w:t>Subscription to analytics can be triggered directly towards NWDAF or can be done via DCCF using procedure in clause 6.1.4.2.</w:t>
      </w:r>
    </w:p>
    <w:p w:rsidR="0016578A" w:rsidRDefault="00AA3D65">
      <w:pPr>
        <w:pStyle w:val="B1"/>
        <w:rPr>
          <w:lang w:eastAsia="ko-KR"/>
        </w:rPr>
      </w:pPr>
      <w:r>
        <w:rPr>
          <w:lang w:eastAsia="ko-KR"/>
        </w:rPr>
        <w:t>2.</w:t>
      </w:r>
      <w:r>
        <w:rPr>
          <w:lang w:eastAsia="ko-KR"/>
        </w:rPr>
        <w:tab/>
        <w:t>NWDAF discovers the AF that provides data collection (based on the AF profiles registered in NRF) as described in TS 23.502 [3].</w:t>
      </w:r>
    </w:p>
    <w:p w:rsidR="0016578A" w:rsidRDefault="00AA3D65">
      <w:pPr>
        <w:rPr>
          <w:lang w:eastAsia="ko-KR"/>
        </w:rPr>
      </w:pPr>
      <w:r>
        <w:rPr>
          <w:lang w:eastAsia="ko-KR"/>
        </w:rPr>
        <w:t>Step 3a is used for the AF in trusted domain while step 3b is used for the AF in untrusted domain.</w:t>
      </w:r>
    </w:p>
    <w:p w:rsidR="0016578A" w:rsidRDefault="00AA3D65">
      <w:pPr>
        <w:pStyle w:val="B1"/>
        <w:rPr>
          <w:lang w:eastAsia="ko-KR"/>
        </w:rPr>
      </w:pPr>
      <w:r>
        <w:rPr>
          <w:lang w:eastAsia="ko-KR"/>
        </w:rPr>
        <w:t>3a.</w:t>
      </w:r>
      <w:r>
        <w:rPr>
          <w:lang w:eastAsia="ko-KR"/>
        </w:rPr>
        <w:tab/>
        <w:t>NWDAF subscribes to the AF in trusted domain for UE data collection input data for analytics, by using Naf_EventExposure_Subscribe as defined in clause 5.2.19.2 of TS 23.502 [3]. The NWDAF requests contains an Application ID known in the core network and the UE Application provides the Application ID configured in the UE Application. The AF binds the NWDAF request for an Application Id and the UE data collection for an Application Id configured in the UE.</w:t>
      </w:r>
    </w:p>
    <w:p w:rsidR="0016578A" w:rsidRDefault="00AA3D65">
      <w:pPr>
        <w:pStyle w:val="B1"/>
        <w:rPr>
          <w:lang w:eastAsia="ko-KR"/>
        </w:rPr>
      </w:pPr>
      <w:r>
        <w:rPr>
          <w:lang w:eastAsia="ko-KR"/>
        </w:rPr>
        <w:t>3b.</w:t>
      </w:r>
      <w:r>
        <w:rPr>
          <w:lang w:eastAsia="ko-KR"/>
        </w:rPr>
        <w:tab/>
        <w:t>NWDAF subscribes to the AF in untrusted domain for UE data collection input data for analytics, by using step 2 and step 3 of the procedure that is described in Figure 6.2.2.3-1.</w:t>
      </w:r>
    </w:p>
    <w:p w:rsidR="0016578A" w:rsidRDefault="00AA3D65">
      <w:pPr>
        <w:pStyle w:val="NO"/>
        <w:rPr>
          <w:lang w:eastAsia="ko-KR"/>
        </w:rPr>
      </w:pPr>
      <w:r>
        <w:rPr>
          <w:lang w:eastAsia="ko-KR"/>
        </w:rPr>
        <w:t>NOTE:</w:t>
      </w:r>
      <w:r>
        <w:rPr>
          <w:lang w:eastAsia="ko-KR"/>
        </w:rPr>
        <w:tab/>
        <w:t>For steps 3a and 3b, data collection can also be triggered using DCCF, as specified in clause 6.2.6.3.</w:t>
      </w:r>
    </w:p>
    <w:p w:rsidR="0016578A" w:rsidRDefault="00AA3D65">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rsidR="0016578A" w:rsidRDefault="00AA3D65">
      <w:pPr>
        <w:pStyle w:val="NO"/>
        <w:rPr>
          <w:lang w:eastAsia="ko-KR"/>
        </w:rPr>
      </w:pPr>
      <w:r>
        <w:rPr>
          <w:lang w:eastAsia="ko-KR"/>
        </w:rPr>
        <w:t>NOTE 1:</w:t>
      </w:r>
      <w:r>
        <w:rPr>
          <w:lang w:eastAsia="ko-KR"/>
        </w:rPr>
        <w:tab/>
        <w:t>The Direct data collection and indirect data collection procedure is decided by SA4.</w:t>
      </w:r>
    </w:p>
    <w:p w:rsidR="0016578A" w:rsidRDefault="00AA3D65">
      <w:pPr>
        <w:pStyle w:val="EditorsNote"/>
        <w:rPr>
          <w:lang w:eastAsia="ko-KR"/>
        </w:rPr>
      </w:pPr>
      <w:r>
        <w:rPr>
          <w:lang w:eastAsia="ko-KR"/>
        </w:rPr>
        <w:t>Editor's note:</w:t>
      </w:r>
      <w:r>
        <w:rPr>
          <w:lang w:eastAsia="ko-KR"/>
        </w:rPr>
        <w:tab/>
        <w:t>Appropriate reference to SA4 specification for data collection procedure is needed.</w:t>
      </w:r>
    </w:p>
    <w:p w:rsidR="0016578A" w:rsidRDefault="00AA3D65">
      <w:pPr>
        <w:rPr>
          <w:lang w:eastAsia="ko-KR"/>
        </w:rPr>
      </w:pPr>
      <w:r>
        <w:rPr>
          <w:lang w:eastAsia="ko-KR"/>
        </w:rPr>
        <w:t>Step 5a is used for the AF in trusted domain while step 5b is used for the AF in untrusted domain.</w:t>
      </w:r>
    </w:p>
    <w:p w:rsidR="0016578A" w:rsidRDefault="00AA3D65">
      <w:pPr>
        <w:pStyle w:val="B1"/>
        <w:rPr>
          <w:lang w:eastAsia="ko-KR"/>
        </w:rPr>
      </w:pPr>
      <w:r>
        <w:rPr>
          <w:lang w:eastAsia="ko-KR"/>
        </w:rPr>
        <w:t>5a.</w:t>
      </w:r>
      <w:r>
        <w:rPr>
          <w:lang w:eastAsia="ko-KR"/>
        </w:rPr>
        <w:tab/>
        <w:t xml:space="preserve">The AF in trusted domain receives the input data from the UE, and processes the data (e.g. anonymizes, aggregates and normalizes) according to the SLA that is configured in the AF described in clause 6.2.8.1, Event </w:t>
      </w:r>
      <w:r>
        <w:rPr>
          <w:lang w:eastAsia="ko-KR"/>
        </w:rPr>
        <w:lastRenderedPageBreak/>
        <w:t>ID(s) and Event Filter(s) set during step 3a. The trusted AF then notifies the NWDAF on the processed data collected according to the NWDAF subscription in step 3a.</w:t>
      </w:r>
    </w:p>
    <w:p w:rsidR="0016578A" w:rsidRDefault="00AA3D65">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 Event ID(s) and Event Filter(s) set during step 3b. The untrusted AF notifies the NWDAF on the processed data collected by using step 5b (i.e. Step 4 and step 5 of the procedure that described in Figure 6.2.2.3-1).</w:t>
      </w:r>
    </w:p>
    <w:p w:rsidR="0016578A" w:rsidRDefault="00AA3D65">
      <w:pPr>
        <w:pStyle w:val="NO"/>
        <w:rPr>
          <w:lang w:eastAsia="ko-KR"/>
        </w:rPr>
      </w:pPr>
      <w:r>
        <w:rPr>
          <w:lang w:eastAsia="ko-KR"/>
        </w:rPr>
        <w:t>NOTE 2:</w:t>
      </w:r>
      <w:r>
        <w:rPr>
          <w:lang w:eastAsia="ko-KR"/>
        </w:rPr>
        <w:tab/>
        <w:t xml:space="preserve">If NWDAF requests the same data for multiple UEs, i.e. a determined list of UEs or provides "any UE" as the </w:t>
      </w:r>
      <w:del w:id="42" w:author="CMCC" w:date="2021-11-05T18:05:00Z">
        <w:r>
          <w:rPr>
            <w:lang w:eastAsia="ko-KR"/>
          </w:rPr>
          <w:delText>target of analytics reporting</w:delText>
        </w:r>
      </w:del>
      <w:ins w:id="43" w:author="CMCC" w:date="2021-11-05T18:05:00Z">
        <w:r>
          <w:rPr>
            <w:rFonts w:hint="eastAsia"/>
            <w:lang w:eastAsia="zh-CN"/>
          </w:rPr>
          <w:t>Target of Analytics Reporting</w:t>
        </w:r>
      </w:ins>
      <w:r>
        <w:rPr>
          <w:lang w:eastAsia="ko-KR"/>
        </w:rPr>
        <w:t>, the AF either before step 5a (the AF in trusted domain) or before step 5b (the AF in untrusted domain) can process (e.g. anonymize, aggregate and normalize) the data from multiple UEs according to the Event ID(s) and Event Filter(s) received from NWDAF during step 3a or 3b before notifying the NWDAF on the processed data.</w:t>
      </w:r>
    </w:p>
    <w:p w:rsidR="0016578A" w:rsidRDefault="00AA3D65">
      <w:pPr>
        <w:pStyle w:val="B1"/>
        <w:rPr>
          <w:lang w:eastAsia="ko-KR"/>
        </w:rPr>
      </w:pPr>
      <w:r>
        <w:rPr>
          <w:lang w:eastAsia="ko-KR"/>
        </w:rPr>
        <w:t>6.</w:t>
      </w:r>
      <w:r>
        <w:rPr>
          <w:lang w:eastAsia="ko-KR"/>
        </w:rPr>
        <w:tab/>
        <w:t>The NWDAF produces Analytics.</w:t>
      </w:r>
    </w:p>
    <w:p w:rsidR="0016578A" w:rsidRDefault="00AA3D65">
      <w:pPr>
        <w:pStyle w:val="B1"/>
        <w:rPr>
          <w:lang w:eastAsia="ko-KR"/>
        </w:rPr>
      </w:pPr>
      <w:r>
        <w:rPr>
          <w:lang w:eastAsia="ko-KR"/>
        </w:rPr>
        <w:t>7.</w:t>
      </w:r>
      <w:r>
        <w:rPr>
          <w:lang w:eastAsia="ko-KR"/>
        </w:rPr>
        <w:tab/>
        <w:t>The NWDAF provides analytics to the consumer NF.</w:t>
      </w:r>
    </w:p>
    <w:p w:rsidR="0016578A" w:rsidRDefault="00AA3D65">
      <w:pPr>
        <w:rPr>
          <w:lang w:eastAsia="ko-KR"/>
        </w:rPr>
      </w:pPr>
      <w:r>
        <w:rPr>
          <w:lang w:eastAsia="ko-KR"/>
        </w:rPr>
        <w:t xml:space="preserve">If the </w:t>
      </w:r>
      <w:del w:id="44" w:author="CMCC" w:date="2021-11-05T18:05:00Z">
        <w:r>
          <w:rPr>
            <w:lang w:eastAsia="ko-KR"/>
          </w:rPr>
          <w:delText>target of analytics reporting</w:delText>
        </w:r>
      </w:del>
      <w:ins w:id="45" w:author="CMCC" w:date="2021-11-05T18:05:00Z">
        <w:r>
          <w:rPr>
            <w:rFonts w:hint="eastAsia"/>
            <w:lang w:eastAsia="zh-CN"/>
          </w:rPr>
          <w:t>Target of Analytics Reporting</w:t>
        </w:r>
      </w:ins>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rsidR="0016578A" w:rsidRDefault="00AA3D65">
      <w:pPr>
        <w:rPr>
          <w:lang w:eastAsia="ko-KR"/>
        </w:rPr>
      </w:pPr>
      <w:r>
        <w:rPr>
          <w:lang w:eastAsia="ko-KR"/>
        </w:rPr>
        <w:t xml:space="preserve">If the </w:t>
      </w:r>
      <w:del w:id="46" w:author="CMCC" w:date="2021-11-05T18:05:00Z">
        <w:r>
          <w:rPr>
            <w:lang w:eastAsia="ko-KR"/>
          </w:rPr>
          <w:delText>target of analytics reporting</w:delText>
        </w:r>
      </w:del>
      <w:ins w:id="47" w:author="CMCC" w:date="2021-11-05T18:05:00Z">
        <w:r>
          <w:rPr>
            <w:rFonts w:hint="eastAsia"/>
            <w:lang w:eastAsia="zh-CN"/>
          </w:rPr>
          <w:t>Target of Analytics Reporting</w:t>
        </w:r>
      </w:ins>
      <w:r>
        <w:rPr>
          <w:lang w:eastAsia="ko-KR"/>
        </w:rPr>
        <w:t xml:space="preserve"> that was received from consumer in step 1 is "any UE", NWDAF may either set the target of event reporting to "any UE" in step 3a or 3b to AF, or may determine a list of SUPIs from AMF and/or SMF based on the </w:t>
      </w:r>
      <w:del w:id="48" w:author="CMCC" w:date="2021-11-05T18:01:00Z">
        <w:r>
          <w:rPr>
            <w:lang w:eastAsia="ko-KR"/>
          </w:rPr>
          <w:delText>analytics filter information</w:delText>
        </w:r>
      </w:del>
      <w:ins w:id="49" w:author="CMCC" w:date="2021-11-05T18:01:00Z">
        <w:r>
          <w:rPr>
            <w:rFonts w:hint="eastAsia"/>
            <w:lang w:eastAsia="zh-CN"/>
          </w:rPr>
          <w:t>Analytics Filter Information</w:t>
        </w:r>
      </w:ins>
      <w:r>
        <w:rPr>
          <w:lang w:eastAsia="ko-KR"/>
        </w:rPr>
        <w:t xml:space="preserve"> and sends the step 3a or 3b to AF for the determined list of UEs.</w:t>
      </w:r>
    </w:p>
    <w:p w:rsidR="0016578A" w:rsidRDefault="00AA3D6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tabs>
          <w:tab w:val="left" w:pos="8647"/>
        </w:tabs>
        <w:rPr>
          <w:lang w:eastAsia="zh-CN"/>
        </w:rPr>
      </w:pPr>
      <w:r>
        <w:rPr>
          <w:lang w:eastAsia="zh-CN"/>
        </w:rPr>
        <w:t>6.3.1</w:t>
      </w:r>
      <w:r>
        <w:rPr>
          <w:lang w:eastAsia="zh-CN"/>
        </w:rPr>
        <w:tab/>
        <w:t>General</w:t>
      </w:r>
      <w:bookmarkEnd w:id="4"/>
    </w:p>
    <w:p w:rsidR="0016578A" w:rsidRDefault="00AA3D65">
      <w:pPr>
        <w:rPr>
          <w:lang w:eastAsia="zh-CN"/>
        </w:rPr>
      </w:pPr>
      <w:r>
        <w:t>The NWDAF provides slice load level information to a consumer NF on a Network Slice level or a Network Slice instance level or both. The NWDAF is not required to be aware of the current subscribers using the slice. The NWDAF notifies slice specific network status analytics information to the consumer NF that is subscribed to it. A consumer NF may collect directly slice specific network status analytics information from NWDAF. This information is not subscriber specific.</w:t>
      </w:r>
    </w:p>
    <w:p w:rsidR="0016578A" w:rsidRDefault="00AA3D65">
      <w:pPr>
        <w:rPr>
          <w:lang w:eastAsia="zh-CN"/>
        </w:rPr>
      </w:pPr>
      <w:r>
        <w:rPr>
          <w:lang w:eastAsia="zh-CN"/>
        </w:rPr>
        <w:t>The NWDAF services as defined in the clause 7.2 and clause 7.3 are used to expose slice load level analytics from the NWDAF to the consumer NF (e.g. PCF, NSSF or AMF).</w:t>
      </w:r>
    </w:p>
    <w:p w:rsidR="0016578A" w:rsidRDefault="00AA3D65">
      <w:pPr>
        <w:rPr>
          <w:lang w:eastAsia="zh-CN"/>
        </w:rPr>
      </w:pPr>
      <w:r>
        <w:rPr>
          <w:lang w:eastAsia="zh-CN"/>
        </w:rPr>
        <w:t>The consumer of these analytics shall indicate in the request or subscription:</w:t>
      </w:r>
    </w:p>
    <w:p w:rsidR="0016578A" w:rsidRDefault="00AA3D65">
      <w:pPr>
        <w:pStyle w:val="B1"/>
        <w:rPr>
          <w:lang w:eastAsia="zh-CN"/>
        </w:rPr>
      </w:pPr>
      <w:r>
        <w:rPr>
          <w:lang w:eastAsia="zh-CN"/>
        </w:rPr>
        <w:t>-</w:t>
      </w:r>
      <w:r>
        <w:rPr>
          <w:lang w:eastAsia="zh-CN"/>
        </w:rPr>
        <w:tab/>
        <w:t>Analytics I</w:t>
      </w:r>
      <w:r>
        <w:rPr>
          <w:lang w:val="en-US" w:eastAsia="zh-CN"/>
        </w:rPr>
        <w:t>d</w:t>
      </w:r>
      <w:r>
        <w:rPr>
          <w:lang w:eastAsia="zh-CN"/>
        </w:rPr>
        <w:t xml:space="preserve"> </w:t>
      </w:r>
      <w:del w:id="50" w:author="CMCC" w:date="2021-10-27T17:35:00Z">
        <w:r>
          <w:rPr>
            <w:lang w:val="en-US" w:eastAsia="zh-CN"/>
          </w:rPr>
          <w:delText>set to</w:delText>
        </w:r>
      </w:del>
      <w:ins w:id="51" w:author="CMCC" w:date="2021-10-27T17:35:00Z">
        <w:r>
          <w:rPr>
            <w:rFonts w:hint="eastAsia"/>
            <w:lang w:val="en-US" w:eastAsia="zh-CN"/>
          </w:rPr>
          <w:t>=</w:t>
        </w:r>
      </w:ins>
      <w:r>
        <w:rPr>
          <w:lang w:eastAsia="zh-CN"/>
        </w:rPr>
        <w:t xml:space="preserve"> "Load level information";</w:t>
      </w:r>
    </w:p>
    <w:p w:rsidR="0016578A" w:rsidRDefault="00AA3D65">
      <w:pPr>
        <w:pStyle w:val="B1"/>
        <w:rPr>
          <w:lang w:eastAsia="zh-CN"/>
        </w:rPr>
      </w:pPr>
      <w:r>
        <w:rPr>
          <w:lang w:eastAsia="zh-CN"/>
        </w:rPr>
        <w:t>-</w:t>
      </w:r>
      <w:r>
        <w:rPr>
          <w:lang w:eastAsia="zh-CN"/>
        </w:rPr>
        <w:tab/>
      </w:r>
      <w:del w:id="52" w:author="CMCC" w:date="2021-10-27T17:36:00Z">
        <w:r>
          <w:rPr>
            <w:lang w:eastAsia="zh-CN"/>
          </w:rPr>
          <w:delText xml:space="preserve">The following </w:delText>
        </w:r>
      </w:del>
      <w:r>
        <w:rPr>
          <w:lang w:eastAsia="zh-CN"/>
        </w:rPr>
        <w:t>Analytics Filter Information:</w:t>
      </w:r>
    </w:p>
    <w:p w:rsidR="0016578A" w:rsidRDefault="00AA3D65">
      <w:pPr>
        <w:pStyle w:val="B2"/>
        <w:rPr>
          <w:lang w:eastAsia="zh-CN"/>
        </w:rPr>
      </w:pPr>
      <w:r>
        <w:rPr>
          <w:lang w:eastAsia="zh-CN"/>
        </w:rPr>
        <w:t>-</w:t>
      </w:r>
      <w:r>
        <w:rPr>
          <w:lang w:eastAsia="zh-CN"/>
        </w:rPr>
        <w:tab/>
        <w:t>S-NSSAI and NSI ID;</w:t>
      </w:r>
    </w:p>
    <w:p w:rsidR="0016578A" w:rsidRDefault="00AA3D65">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rsidR="0016578A" w:rsidRDefault="00AA3D65">
      <w:pPr>
        <w:pStyle w:val="B1"/>
        <w:rPr>
          <w:lang w:eastAsia="zh-CN"/>
        </w:rPr>
      </w:pPr>
      <w:r>
        <w:rPr>
          <w:lang w:eastAsia="zh-CN"/>
        </w:rPr>
        <w:t>-</w:t>
      </w:r>
      <w:r>
        <w:rPr>
          <w:lang w:eastAsia="zh-CN"/>
        </w:rPr>
        <w:tab/>
        <w:t>an optional Area of Interest;</w:t>
      </w:r>
    </w:p>
    <w:p w:rsidR="0016578A" w:rsidRDefault="00AA3D65">
      <w:pPr>
        <w:pStyle w:val="B1"/>
        <w:rPr>
          <w:lang w:eastAsia="zh-CN"/>
        </w:rPr>
      </w:pPr>
      <w:r>
        <w:rPr>
          <w:lang w:eastAsia="zh-CN"/>
        </w:rPr>
        <w:t>-</w:t>
      </w:r>
      <w:r>
        <w:rPr>
          <w:lang w:eastAsia="zh-CN"/>
        </w:rPr>
        <w:tab/>
        <w:t>an optional list of NF types;</w:t>
      </w:r>
    </w:p>
    <w:p w:rsidR="0016578A" w:rsidRDefault="00AA3D65">
      <w:pPr>
        <w:pStyle w:val="B1"/>
        <w:rPr>
          <w:lang w:eastAsia="zh-CN"/>
        </w:rPr>
      </w:pPr>
      <w:r>
        <w:rPr>
          <w:lang w:eastAsia="zh-CN"/>
        </w:rPr>
        <w:t>-</w:t>
      </w:r>
      <w:r>
        <w:rPr>
          <w:lang w:eastAsia="zh-CN"/>
        </w:rPr>
        <w:tab/>
        <w:t>optionally, the list of analytics subsets that are requested among those specified in clause 6.3.3A.</w:t>
      </w:r>
    </w:p>
    <w:p w:rsidR="0016578A" w:rsidRDefault="00AA3D65">
      <w:pPr>
        <w:pStyle w:val="B1"/>
        <w:rPr>
          <w:lang w:eastAsia="zh-CN"/>
        </w:rPr>
      </w:pPr>
      <w:r>
        <w:rPr>
          <w:lang w:eastAsia="zh-CN"/>
        </w:rPr>
        <w:t>-</w:t>
      </w:r>
      <w:r>
        <w:rPr>
          <w:lang w:eastAsia="zh-CN"/>
        </w:rPr>
        <w:tab/>
        <w:t>optionally, Load Level Threshold value; and</w:t>
      </w:r>
    </w:p>
    <w:p w:rsidR="0016578A" w:rsidRDefault="00AA3D65">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ko-KR"/>
        </w:rPr>
      </w:pPr>
      <w:r>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tabs>
          <w:tab w:val="left" w:pos="8647"/>
        </w:tabs>
        <w:rPr>
          <w:lang w:eastAsia="zh-CN"/>
        </w:rPr>
      </w:pPr>
      <w:bookmarkStart w:id="53" w:name="_Toc83212475"/>
      <w:bookmarkEnd w:id="5"/>
      <w:r>
        <w:rPr>
          <w:lang w:eastAsia="zh-CN"/>
        </w:rPr>
        <w:t>6.4.1</w:t>
      </w:r>
      <w:r>
        <w:rPr>
          <w:lang w:eastAsia="zh-CN"/>
        </w:rPr>
        <w:tab/>
        <w:t>General</w:t>
      </w:r>
      <w:bookmarkEnd w:id="53"/>
    </w:p>
    <w:p w:rsidR="0016578A" w:rsidRDefault="00AA3D65">
      <w:r>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rsidR="0016578A" w:rsidRDefault="00AA3D65">
      <w:r>
        <w:t>The Observed Service Experience analytics may provide one or both of the following:</w:t>
      </w:r>
    </w:p>
    <w:p w:rsidR="0016578A" w:rsidRDefault="00AA3D65">
      <w:pPr>
        <w:pStyle w:val="B1"/>
      </w:pPr>
      <w:r>
        <w:t>-</w:t>
      </w:r>
      <w:r>
        <w:tab/>
        <w:t>Service Experience for a Network Slice: Service Experience for a UE or a group of UEs or any UE in a Network Slice;</w:t>
      </w:r>
    </w:p>
    <w:p w:rsidR="0016578A" w:rsidRDefault="00AA3D65">
      <w:pPr>
        <w:pStyle w:val="B1"/>
      </w:pPr>
      <w:r>
        <w:t>-</w:t>
      </w:r>
      <w:r>
        <w:tab/>
        <w:t>Service Experience for an Application: Service Experience for a UE or a group of UEs or any UE in an Application or a set of Applications.</w:t>
      </w:r>
    </w:p>
    <w:p w:rsidR="0016578A" w:rsidRDefault="00AA3D65">
      <w:pPr>
        <w:pStyle w:val="B1"/>
      </w:pPr>
      <w:r>
        <w:t>-</w:t>
      </w:r>
      <w:r>
        <w:tab/>
        <w:t>Service Experience for an Edge Application over a UP path: Service experience for a UE or a group UEs or any UE in an Application or a set of Applications over a specific UP path (UPF, DNAI and EC server).</w:t>
      </w:r>
    </w:p>
    <w:p w:rsidR="0016578A" w:rsidRDefault="00AA3D65">
      <w:r>
        <w:t>Therefore, Observed Service experience may be provided individually per UE or group of UEs, or globally, averaged per Application or averaged across a set of Applications on a Network Slice.</w:t>
      </w:r>
    </w:p>
    <w:p w:rsidR="0016578A" w:rsidRDefault="00AA3D65">
      <w:r>
        <w:t>The service consumer may be an NF (e.g. PCF, NSSF, AMF), AF, or the OAM.</w:t>
      </w:r>
    </w:p>
    <w:p w:rsidR="0016578A" w:rsidRDefault="00AA3D65">
      <w:r>
        <w:t>The consumer of these analytics shall indicate in the request or subscription:</w:t>
      </w:r>
    </w:p>
    <w:p w:rsidR="0016578A" w:rsidRDefault="00AA3D65">
      <w:pPr>
        <w:pStyle w:val="B1"/>
      </w:pPr>
      <w:r>
        <w:t>-</w:t>
      </w:r>
      <w:r>
        <w:tab/>
        <w:t>Analytics I</w:t>
      </w:r>
      <w:del w:id="54" w:author="CMCC" w:date="2021-10-27T17:23:00Z">
        <w:r>
          <w:rPr>
            <w:lang w:val="en-US"/>
          </w:rPr>
          <w:delText>d</w:delText>
        </w:r>
      </w:del>
      <w:ins w:id="55" w:author="CMCC" w:date="2021-10-27T17:23:00Z">
        <w:r>
          <w:rPr>
            <w:rFonts w:hint="eastAsia"/>
            <w:lang w:val="en-US" w:eastAsia="zh-CN"/>
          </w:rPr>
          <w:t>D</w:t>
        </w:r>
      </w:ins>
      <w:r>
        <w:t xml:space="preserve"> </w:t>
      </w:r>
      <w:del w:id="56" w:author="CMCC" w:date="2021-10-27T17:25:00Z">
        <w:r>
          <w:rPr>
            <w:lang w:val="en-US"/>
          </w:rPr>
          <w:delText>set to</w:delText>
        </w:r>
      </w:del>
      <w:ins w:id="57" w:author="CMCC" w:date="2021-10-27T17:25:00Z">
        <w:r>
          <w:rPr>
            <w:rFonts w:hint="eastAsia"/>
            <w:lang w:val="en-US" w:eastAsia="zh-CN"/>
          </w:rPr>
          <w:t>=</w:t>
        </w:r>
      </w:ins>
      <w:r>
        <w:t xml:space="preserve"> "Service Experience";</w:t>
      </w:r>
    </w:p>
    <w:p w:rsidR="0016578A" w:rsidRDefault="00AA3D65">
      <w:pPr>
        <w:pStyle w:val="B1"/>
      </w:pPr>
      <w:r>
        <w:t>-</w:t>
      </w:r>
      <w:r>
        <w:tab/>
      </w:r>
      <w:del w:id="58" w:author="CMCC" w:date="2021-10-27T17:42:00Z">
        <w:r>
          <w:delText xml:space="preserve">The </w:delText>
        </w:r>
      </w:del>
      <w:r>
        <w:t>Target of Analytics Reporting: one or more SUPI(s) or Internal Group Identifier(s), or "any UE";</w:t>
      </w:r>
    </w:p>
    <w:p w:rsidR="0016578A" w:rsidRDefault="00AA3D65">
      <w:pPr>
        <w:pStyle w:val="B1"/>
      </w:pPr>
      <w:r>
        <w:t>-</w:t>
      </w:r>
      <w:r>
        <w:tab/>
        <w:t>Analytics Filter Information as defined in Table 6.4.1-1;</w:t>
      </w:r>
    </w:p>
    <w:p w:rsidR="0016578A" w:rsidRDefault="00AA3D65">
      <w:pPr>
        <w:pStyle w:val="B1"/>
      </w:pPr>
      <w:r>
        <w:t>-</w:t>
      </w:r>
      <w:r>
        <w:tab/>
        <w:t>optionally, maximum number of objects and maximum number of SUPIs;</w:t>
      </w:r>
    </w:p>
    <w:p w:rsidR="0016578A" w:rsidRDefault="00AA3D65">
      <w:pPr>
        <w:pStyle w:val="B1"/>
      </w:pPr>
      <w:r>
        <w:t>-</w:t>
      </w:r>
      <w:r>
        <w:tab/>
        <w:t>optionally, preferred level of accuracy of the analytics;</w:t>
      </w:r>
    </w:p>
    <w:p w:rsidR="0016578A" w:rsidRDefault="00AA3D65">
      <w:pPr>
        <w:pStyle w:val="B1"/>
      </w:pPr>
      <w:r>
        <w:t>-</w:t>
      </w:r>
      <w:r>
        <w:tab/>
        <w:t>optionally, accuracy level per analytics subset (Network Slice instance service experience, Application service Experience);</w:t>
      </w:r>
    </w:p>
    <w:p w:rsidR="0016578A" w:rsidRDefault="00AA3D65">
      <w:pPr>
        <w:pStyle w:val="B1"/>
      </w:pPr>
      <w:r>
        <w:t>-</w:t>
      </w:r>
      <w:r>
        <w:tab/>
        <w:t>optionally, preferred order of results for the list of Application Service Experiences and/or Slice instance service experiences: "ascending" or "descending"; and</w:t>
      </w:r>
    </w:p>
    <w:p w:rsidR="0016578A" w:rsidRDefault="00AA3D65">
      <w:pPr>
        <w:pStyle w:val="B1"/>
      </w:pPr>
      <w:r>
        <w:t>-</w:t>
      </w:r>
      <w:r>
        <w:tab/>
        <w:t>optionally, preferred granularity of location information: TA level or cell level.</w:t>
      </w:r>
    </w:p>
    <w:p w:rsidR="0016578A" w:rsidRDefault="00AA3D65">
      <w:pPr>
        <w:pStyle w:val="TH"/>
      </w:pPr>
      <w:r>
        <w:lastRenderedPageBreak/>
        <w:t>Table 6.4.1-1: Analytics Filter Information related to the observed service experience</w:t>
      </w:r>
    </w:p>
    <w:tbl>
      <w:tblPr>
        <w:tblStyle w:val="ad"/>
        <w:tblW w:w="9776" w:type="dxa"/>
        <w:tblLayout w:type="fixed"/>
        <w:tblLook w:val="04A0" w:firstRow="1" w:lastRow="0" w:firstColumn="1" w:lastColumn="0" w:noHBand="0" w:noVBand="1"/>
      </w:tblPr>
      <w:tblGrid>
        <w:gridCol w:w="1819"/>
        <w:gridCol w:w="3988"/>
        <w:gridCol w:w="1276"/>
        <w:gridCol w:w="1134"/>
        <w:gridCol w:w="1559"/>
      </w:tblGrid>
      <w:tr w:rsidR="0016578A">
        <w:tc>
          <w:tcPr>
            <w:tcW w:w="1819" w:type="dxa"/>
            <w:tcBorders>
              <w:bottom w:val="nil"/>
            </w:tcBorders>
            <w:shd w:val="clear" w:color="auto" w:fill="auto"/>
          </w:tcPr>
          <w:p w:rsidR="0016578A" w:rsidRDefault="00AA3D65">
            <w:pPr>
              <w:pStyle w:val="TAH"/>
            </w:pPr>
            <w:r>
              <w:t>Information</w:t>
            </w:r>
          </w:p>
        </w:tc>
        <w:tc>
          <w:tcPr>
            <w:tcW w:w="3988" w:type="dxa"/>
            <w:tcBorders>
              <w:bottom w:val="nil"/>
            </w:tcBorders>
            <w:shd w:val="clear" w:color="auto" w:fill="auto"/>
          </w:tcPr>
          <w:p w:rsidR="0016578A" w:rsidRDefault="00AA3D65">
            <w:pPr>
              <w:pStyle w:val="TAH"/>
            </w:pPr>
            <w:r>
              <w:t>Description</w:t>
            </w:r>
          </w:p>
        </w:tc>
        <w:tc>
          <w:tcPr>
            <w:tcW w:w="3969" w:type="dxa"/>
            <w:gridSpan w:val="3"/>
          </w:tcPr>
          <w:p w:rsidR="0016578A" w:rsidRDefault="00AA3D65">
            <w:pPr>
              <w:pStyle w:val="TAH"/>
            </w:pPr>
            <w:r>
              <w:t>Mandatory</w:t>
            </w:r>
          </w:p>
        </w:tc>
      </w:tr>
      <w:tr w:rsidR="0016578A">
        <w:tc>
          <w:tcPr>
            <w:tcW w:w="1819" w:type="dxa"/>
            <w:tcBorders>
              <w:top w:val="nil"/>
            </w:tcBorders>
            <w:shd w:val="clear" w:color="auto" w:fill="auto"/>
          </w:tcPr>
          <w:p w:rsidR="0016578A" w:rsidRDefault="0016578A">
            <w:pPr>
              <w:pStyle w:val="TAH"/>
            </w:pPr>
          </w:p>
        </w:tc>
        <w:tc>
          <w:tcPr>
            <w:tcW w:w="3988" w:type="dxa"/>
            <w:tcBorders>
              <w:top w:val="nil"/>
            </w:tcBorders>
            <w:shd w:val="clear" w:color="auto" w:fill="auto"/>
          </w:tcPr>
          <w:p w:rsidR="0016578A" w:rsidRDefault="0016578A">
            <w:pPr>
              <w:pStyle w:val="TAH"/>
            </w:pPr>
          </w:p>
        </w:tc>
        <w:tc>
          <w:tcPr>
            <w:tcW w:w="1276" w:type="dxa"/>
          </w:tcPr>
          <w:p w:rsidR="0016578A" w:rsidRDefault="00AA3D65">
            <w:pPr>
              <w:pStyle w:val="TAH"/>
            </w:pPr>
            <w:r>
              <w:t>Application</w:t>
            </w:r>
          </w:p>
        </w:tc>
        <w:tc>
          <w:tcPr>
            <w:tcW w:w="1134" w:type="dxa"/>
          </w:tcPr>
          <w:p w:rsidR="0016578A" w:rsidRDefault="00AA3D65">
            <w:pPr>
              <w:pStyle w:val="TAH"/>
            </w:pPr>
            <w:r>
              <w:t>Network Slice</w:t>
            </w:r>
          </w:p>
        </w:tc>
        <w:tc>
          <w:tcPr>
            <w:tcW w:w="1559" w:type="dxa"/>
          </w:tcPr>
          <w:p w:rsidR="0016578A" w:rsidRDefault="00AA3D65">
            <w:pPr>
              <w:pStyle w:val="TAH"/>
            </w:pPr>
            <w:r>
              <w:t>Edge Applications over a UP path</w:t>
            </w:r>
          </w:p>
        </w:tc>
      </w:tr>
      <w:tr w:rsidR="0016578A">
        <w:tc>
          <w:tcPr>
            <w:tcW w:w="1819" w:type="dxa"/>
          </w:tcPr>
          <w:p w:rsidR="0016578A" w:rsidRDefault="00AA3D65">
            <w:pPr>
              <w:pStyle w:val="TAL"/>
            </w:pPr>
            <w:r>
              <w:t>Application ID (0...max)</w:t>
            </w:r>
          </w:p>
        </w:tc>
        <w:tc>
          <w:tcPr>
            <w:tcW w:w="3988" w:type="dxa"/>
          </w:tcPr>
          <w:p w:rsidR="0016578A" w:rsidRDefault="00AA3D65">
            <w:pPr>
              <w:pStyle w:val="TAL"/>
            </w:pPr>
            <w:r>
              <w:t>The identification of the application(s) for which the analytics information is subscribed or requested.</w:t>
            </w:r>
          </w:p>
        </w:tc>
        <w:tc>
          <w:tcPr>
            <w:tcW w:w="1276" w:type="dxa"/>
          </w:tcPr>
          <w:p w:rsidR="0016578A" w:rsidRDefault="00AA3D65">
            <w:pPr>
              <w:pStyle w:val="TAC"/>
            </w:pPr>
            <w:r>
              <w:t>Y</w:t>
            </w:r>
          </w:p>
        </w:tc>
        <w:tc>
          <w:tcPr>
            <w:tcW w:w="1134" w:type="dxa"/>
          </w:tcPr>
          <w:p w:rsidR="0016578A" w:rsidRDefault="00AA3D65">
            <w:pPr>
              <w:pStyle w:val="TAC"/>
            </w:pPr>
            <w:r>
              <w:t>N</w:t>
            </w:r>
          </w:p>
        </w:tc>
        <w:tc>
          <w:tcPr>
            <w:tcW w:w="1559" w:type="dxa"/>
          </w:tcPr>
          <w:p w:rsidR="0016578A" w:rsidRDefault="00AA3D65">
            <w:pPr>
              <w:pStyle w:val="TAC"/>
            </w:pPr>
            <w:r>
              <w:t>Y</w:t>
            </w:r>
          </w:p>
        </w:tc>
      </w:tr>
      <w:tr w:rsidR="0016578A">
        <w:tc>
          <w:tcPr>
            <w:tcW w:w="1819" w:type="dxa"/>
          </w:tcPr>
          <w:p w:rsidR="0016578A" w:rsidRDefault="00AA3D65">
            <w:pPr>
              <w:pStyle w:val="TAL"/>
            </w:pPr>
            <w:r>
              <w:t>S-NSSAI</w:t>
            </w:r>
          </w:p>
        </w:tc>
        <w:tc>
          <w:tcPr>
            <w:tcW w:w="3988" w:type="dxa"/>
          </w:tcPr>
          <w:p w:rsidR="0016578A" w:rsidRDefault="00AA3D65">
            <w:pPr>
              <w:pStyle w:val="TAL"/>
            </w:pPr>
            <w:r>
              <w:t>When requesting Service Experience for a Network Slice: identifies the Network Slice for which analytics information is subscribed or requested.</w:t>
            </w:r>
          </w:p>
          <w:p w:rsidR="0016578A" w:rsidRDefault="00AA3D65">
            <w:pPr>
              <w:pStyle w:val="TAL"/>
            </w:pPr>
            <w:r>
              <w:t>When requesting Service Experience for an Application: identifies the S-NSSAI used to access the application together with the DNN listed below.</w:t>
            </w:r>
          </w:p>
        </w:tc>
        <w:tc>
          <w:tcPr>
            <w:tcW w:w="1276" w:type="dxa"/>
          </w:tcPr>
          <w:p w:rsidR="0016578A" w:rsidRDefault="00AA3D65">
            <w:pPr>
              <w:pStyle w:val="TAC"/>
            </w:pPr>
            <w:r>
              <w:t>N</w:t>
            </w:r>
          </w:p>
        </w:tc>
        <w:tc>
          <w:tcPr>
            <w:tcW w:w="1134" w:type="dxa"/>
          </w:tcPr>
          <w:p w:rsidR="0016578A" w:rsidRDefault="00AA3D65">
            <w:pPr>
              <w:pStyle w:val="TAC"/>
            </w:pPr>
            <w:r>
              <w:t>Y</w:t>
            </w:r>
          </w:p>
        </w:tc>
        <w:tc>
          <w:tcPr>
            <w:tcW w:w="1559" w:type="dxa"/>
          </w:tcPr>
          <w:p w:rsidR="0016578A" w:rsidRDefault="00AA3D65">
            <w:pPr>
              <w:pStyle w:val="TAC"/>
            </w:pPr>
            <w:r>
              <w:t>N</w:t>
            </w:r>
          </w:p>
        </w:tc>
      </w:tr>
      <w:tr w:rsidR="0016578A">
        <w:tc>
          <w:tcPr>
            <w:tcW w:w="1819" w:type="dxa"/>
          </w:tcPr>
          <w:p w:rsidR="0016578A" w:rsidRDefault="00AA3D65">
            <w:pPr>
              <w:pStyle w:val="TAL"/>
            </w:pPr>
            <w:r>
              <w:t>NSI ID(s)</w:t>
            </w:r>
          </w:p>
        </w:tc>
        <w:tc>
          <w:tcPr>
            <w:tcW w:w="3988" w:type="dxa"/>
          </w:tcPr>
          <w:p w:rsidR="0016578A" w:rsidRDefault="00AA3D65">
            <w:pPr>
              <w:pStyle w:val="TAL"/>
            </w:pPr>
            <w:r>
              <w:t>Identifies the Network Slice instance(s) for which analytics information is subscribed or requested.</w:t>
            </w:r>
          </w:p>
        </w:tc>
        <w:tc>
          <w:tcPr>
            <w:tcW w:w="1276" w:type="dxa"/>
          </w:tcPr>
          <w:p w:rsidR="0016578A" w:rsidRDefault="00AA3D65">
            <w:pPr>
              <w:pStyle w:val="TAC"/>
            </w:pPr>
            <w:r>
              <w:t>N</w:t>
            </w:r>
          </w:p>
        </w:tc>
        <w:tc>
          <w:tcPr>
            <w:tcW w:w="1134" w:type="dxa"/>
          </w:tcPr>
          <w:p w:rsidR="0016578A" w:rsidRDefault="00AA3D65">
            <w:pPr>
              <w:pStyle w:val="TAC"/>
            </w:pPr>
            <w:r>
              <w:t>N</w:t>
            </w:r>
          </w:p>
        </w:tc>
        <w:tc>
          <w:tcPr>
            <w:tcW w:w="1559" w:type="dxa"/>
          </w:tcPr>
          <w:p w:rsidR="0016578A" w:rsidRDefault="00AA3D65">
            <w:pPr>
              <w:pStyle w:val="TAC"/>
            </w:pPr>
            <w:r>
              <w:t>N</w:t>
            </w:r>
          </w:p>
        </w:tc>
      </w:tr>
      <w:tr w:rsidR="0016578A">
        <w:tc>
          <w:tcPr>
            <w:tcW w:w="1819" w:type="dxa"/>
          </w:tcPr>
          <w:p w:rsidR="0016578A" w:rsidRDefault="00AA3D65">
            <w:pPr>
              <w:pStyle w:val="TAL"/>
            </w:pPr>
            <w:r>
              <w:t>Area of Interest</w:t>
            </w:r>
          </w:p>
        </w:tc>
        <w:tc>
          <w:tcPr>
            <w:tcW w:w="3988" w:type="dxa"/>
          </w:tcPr>
          <w:p w:rsidR="0016578A" w:rsidRDefault="00AA3D65">
            <w:pPr>
              <w:pStyle w:val="TAL"/>
            </w:pPr>
            <w:r>
              <w:t>Identifies the Area (i.e. set of TAIs), as defined in TS 23.501 [2] for which the analytics information is subscribed or requested.</w:t>
            </w:r>
          </w:p>
        </w:tc>
        <w:tc>
          <w:tcPr>
            <w:tcW w:w="1276" w:type="dxa"/>
          </w:tcPr>
          <w:p w:rsidR="0016578A" w:rsidRDefault="00AA3D65">
            <w:pPr>
              <w:pStyle w:val="TAC"/>
            </w:pPr>
            <w:r>
              <w:t>N</w:t>
            </w:r>
          </w:p>
        </w:tc>
        <w:tc>
          <w:tcPr>
            <w:tcW w:w="1134" w:type="dxa"/>
          </w:tcPr>
          <w:p w:rsidR="0016578A" w:rsidRDefault="00AA3D65">
            <w:pPr>
              <w:pStyle w:val="TAC"/>
            </w:pPr>
            <w:r>
              <w:t>N</w:t>
            </w:r>
          </w:p>
        </w:tc>
        <w:tc>
          <w:tcPr>
            <w:tcW w:w="1559" w:type="dxa"/>
          </w:tcPr>
          <w:p w:rsidR="0016578A" w:rsidRDefault="00AA3D65">
            <w:pPr>
              <w:pStyle w:val="TAC"/>
            </w:pPr>
            <w:r>
              <w:t>N</w:t>
            </w:r>
          </w:p>
        </w:tc>
      </w:tr>
      <w:tr w:rsidR="0016578A">
        <w:tc>
          <w:tcPr>
            <w:tcW w:w="1819" w:type="dxa"/>
          </w:tcPr>
          <w:p w:rsidR="0016578A" w:rsidRDefault="00AA3D65">
            <w:pPr>
              <w:pStyle w:val="TAL"/>
            </w:pPr>
            <w:r>
              <w:t>DNN</w:t>
            </w:r>
          </w:p>
        </w:tc>
        <w:tc>
          <w:tcPr>
            <w:tcW w:w="3988" w:type="dxa"/>
          </w:tcPr>
          <w:p w:rsidR="0016578A" w:rsidRDefault="00AA3D65">
            <w:pPr>
              <w:pStyle w:val="TAL"/>
            </w:pPr>
            <w:r>
              <w:t>When requesting Service Experience for an Application, this is the DNN to access the application.</w:t>
            </w:r>
          </w:p>
        </w:tc>
        <w:tc>
          <w:tcPr>
            <w:tcW w:w="1276" w:type="dxa"/>
          </w:tcPr>
          <w:p w:rsidR="0016578A" w:rsidRDefault="00AA3D65">
            <w:pPr>
              <w:pStyle w:val="TAC"/>
            </w:pPr>
            <w:r>
              <w:t>N</w:t>
            </w:r>
          </w:p>
        </w:tc>
        <w:tc>
          <w:tcPr>
            <w:tcW w:w="1134" w:type="dxa"/>
          </w:tcPr>
          <w:p w:rsidR="0016578A" w:rsidRDefault="00AA3D65">
            <w:pPr>
              <w:pStyle w:val="TAC"/>
            </w:pPr>
            <w:r>
              <w:t>N</w:t>
            </w:r>
          </w:p>
        </w:tc>
        <w:tc>
          <w:tcPr>
            <w:tcW w:w="1559" w:type="dxa"/>
          </w:tcPr>
          <w:p w:rsidR="0016578A" w:rsidRDefault="00AA3D65">
            <w:pPr>
              <w:pStyle w:val="TAC"/>
            </w:pPr>
            <w:r>
              <w:t>N</w:t>
            </w:r>
          </w:p>
        </w:tc>
      </w:tr>
      <w:tr w:rsidR="0016578A">
        <w:tc>
          <w:tcPr>
            <w:tcW w:w="1819" w:type="dxa"/>
          </w:tcPr>
          <w:p w:rsidR="0016578A" w:rsidRDefault="00AA3D65">
            <w:pPr>
              <w:pStyle w:val="TAL"/>
            </w:pPr>
            <w:r>
              <w:t>DNAI</w:t>
            </w:r>
          </w:p>
        </w:tc>
        <w:tc>
          <w:tcPr>
            <w:tcW w:w="3988" w:type="dxa"/>
          </w:tcPr>
          <w:p w:rsidR="0016578A" w:rsidRDefault="00AA3D65">
            <w:pPr>
              <w:pStyle w:val="TAL"/>
            </w:pPr>
            <w:r>
              <w:t>Identifier of a user plane access to one or more DN(s) where applications are deployed as defined in TS 23.501 [2].</w:t>
            </w:r>
          </w:p>
        </w:tc>
        <w:tc>
          <w:tcPr>
            <w:tcW w:w="1276" w:type="dxa"/>
          </w:tcPr>
          <w:p w:rsidR="0016578A" w:rsidRDefault="00AA3D65">
            <w:pPr>
              <w:pStyle w:val="TAC"/>
            </w:pPr>
            <w:r>
              <w:t>N</w:t>
            </w:r>
          </w:p>
        </w:tc>
        <w:tc>
          <w:tcPr>
            <w:tcW w:w="1134" w:type="dxa"/>
          </w:tcPr>
          <w:p w:rsidR="0016578A" w:rsidRDefault="00AA3D65">
            <w:pPr>
              <w:pStyle w:val="TAC"/>
            </w:pPr>
            <w:r>
              <w:t>N</w:t>
            </w:r>
          </w:p>
        </w:tc>
        <w:tc>
          <w:tcPr>
            <w:tcW w:w="1559" w:type="dxa"/>
          </w:tcPr>
          <w:p w:rsidR="0016578A" w:rsidRDefault="00AA3D65">
            <w:pPr>
              <w:pStyle w:val="TAC"/>
            </w:pPr>
            <w:r>
              <w:t>Y</w:t>
            </w:r>
          </w:p>
        </w:tc>
      </w:tr>
      <w:tr w:rsidR="0016578A">
        <w:tc>
          <w:tcPr>
            <w:tcW w:w="1819" w:type="dxa"/>
          </w:tcPr>
          <w:p w:rsidR="0016578A" w:rsidRDefault="00AA3D65">
            <w:pPr>
              <w:pStyle w:val="TAL"/>
            </w:pPr>
            <w:r>
              <w:t>RAT Type</w:t>
            </w:r>
          </w:p>
        </w:tc>
        <w:tc>
          <w:tcPr>
            <w:tcW w:w="3988" w:type="dxa"/>
          </w:tcPr>
          <w:p w:rsidR="0016578A" w:rsidRDefault="00AA3D65">
            <w:pPr>
              <w:pStyle w:val="TAL"/>
            </w:pPr>
            <w:r>
              <w:t>Identifies the RAT type.</w:t>
            </w:r>
          </w:p>
        </w:tc>
        <w:tc>
          <w:tcPr>
            <w:tcW w:w="1276" w:type="dxa"/>
          </w:tcPr>
          <w:p w:rsidR="0016578A" w:rsidRDefault="00AA3D65">
            <w:pPr>
              <w:pStyle w:val="TAC"/>
            </w:pPr>
            <w:r>
              <w:t>N</w:t>
            </w:r>
          </w:p>
        </w:tc>
        <w:tc>
          <w:tcPr>
            <w:tcW w:w="1134" w:type="dxa"/>
          </w:tcPr>
          <w:p w:rsidR="0016578A" w:rsidRDefault="00AA3D65">
            <w:pPr>
              <w:pStyle w:val="TAC"/>
            </w:pPr>
            <w:r>
              <w:t>N</w:t>
            </w:r>
          </w:p>
        </w:tc>
        <w:tc>
          <w:tcPr>
            <w:tcW w:w="1559" w:type="dxa"/>
          </w:tcPr>
          <w:p w:rsidR="0016578A" w:rsidRDefault="00AA3D65">
            <w:pPr>
              <w:pStyle w:val="TAC"/>
            </w:pPr>
            <w:r>
              <w:t>N</w:t>
            </w:r>
          </w:p>
        </w:tc>
      </w:tr>
      <w:tr w:rsidR="0016578A">
        <w:tc>
          <w:tcPr>
            <w:tcW w:w="1819" w:type="dxa"/>
          </w:tcPr>
          <w:p w:rsidR="0016578A" w:rsidRDefault="00AA3D65">
            <w:pPr>
              <w:pStyle w:val="TAL"/>
            </w:pPr>
            <w:r>
              <w:t>Frequency</w:t>
            </w:r>
          </w:p>
        </w:tc>
        <w:tc>
          <w:tcPr>
            <w:tcW w:w="3988" w:type="dxa"/>
          </w:tcPr>
          <w:p w:rsidR="0016578A" w:rsidRDefault="00AA3D65">
            <w:pPr>
              <w:pStyle w:val="TAL"/>
            </w:pPr>
            <w:r>
              <w:t>Identifies the frequency.</w:t>
            </w:r>
          </w:p>
        </w:tc>
        <w:tc>
          <w:tcPr>
            <w:tcW w:w="1276" w:type="dxa"/>
          </w:tcPr>
          <w:p w:rsidR="0016578A" w:rsidRDefault="00AA3D65">
            <w:pPr>
              <w:pStyle w:val="TAC"/>
            </w:pPr>
            <w:r>
              <w:t>N</w:t>
            </w:r>
          </w:p>
        </w:tc>
        <w:tc>
          <w:tcPr>
            <w:tcW w:w="1134" w:type="dxa"/>
          </w:tcPr>
          <w:p w:rsidR="0016578A" w:rsidRDefault="00AA3D65">
            <w:pPr>
              <w:pStyle w:val="TAC"/>
            </w:pPr>
            <w:r>
              <w:t>N</w:t>
            </w:r>
          </w:p>
        </w:tc>
        <w:tc>
          <w:tcPr>
            <w:tcW w:w="1559" w:type="dxa"/>
          </w:tcPr>
          <w:p w:rsidR="0016578A" w:rsidRDefault="00AA3D65">
            <w:pPr>
              <w:pStyle w:val="TAC"/>
            </w:pPr>
            <w:r>
              <w:t>N</w:t>
            </w:r>
          </w:p>
        </w:tc>
      </w:tr>
      <w:tr w:rsidR="0016578A">
        <w:tc>
          <w:tcPr>
            <w:tcW w:w="1819" w:type="dxa"/>
          </w:tcPr>
          <w:p w:rsidR="0016578A" w:rsidRDefault="00AA3D65">
            <w:pPr>
              <w:pStyle w:val="TAL"/>
            </w:pPr>
            <w:r>
              <w:t>Application Server Address(es) (NOTE 1)</w:t>
            </w:r>
          </w:p>
        </w:tc>
        <w:tc>
          <w:tcPr>
            <w:tcW w:w="3988" w:type="dxa"/>
          </w:tcPr>
          <w:p w:rsidR="0016578A" w:rsidRDefault="00AA3D65">
            <w:pPr>
              <w:pStyle w:val="TAL"/>
            </w:pPr>
            <w:r>
              <w:t>List of IP address(s)/FQDN(s) of the Application Server(s) that a UE, group of UEs, or 'any UE' has a communication session for which Service Experience Analytic information is requested.</w:t>
            </w:r>
          </w:p>
        </w:tc>
        <w:tc>
          <w:tcPr>
            <w:tcW w:w="1276" w:type="dxa"/>
          </w:tcPr>
          <w:p w:rsidR="0016578A" w:rsidRDefault="00AA3D65">
            <w:pPr>
              <w:pStyle w:val="TAC"/>
            </w:pPr>
            <w:r>
              <w:t>N</w:t>
            </w:r>
          </w:p>
        </w:tc>
        <w:tc>
          <w:tcPr>
            <w:tcW w:w="1134" w:type="dxa"/>
          </w:tcPr>
          <w:p w:rsidR="0016578A" w:rsidRDefault="00AA3D65">
            <w:pPr>
              <w:pStyle w:val="TAC"/>
            </w:pPr>
            <w:r>
              <w:t>N</w:t>
            </w:r>
          </w:p>
        </w:tc>
        <w:tc>
          <w:tcPr>
            <w:tcW w:w="1559" w:type="dxa"/>
          </w:tcPr>
          <w:p w:rsidR="0016578A" w:rsidRDefault="00AA3D65">
            <w:pPr>
              <w:pStyle w:val="TAC"/>
            </w:pPr>
            <w:r>
              <w:t>Y</w:t>
            </w:r>
          </w:p>
        </w:tc>
      </w:tr>
      <w:tr w:rsidR="0016578A">
        <w:tc>
          <w:tcPr>
            <w:tcW w:w="1819" w:type="dxa"/>
          </w:tcPr>
          <w:p w:rsidR="0016578A" w:rsidRDefault="00AA3D65">
            <w:pPr>
              <w:pStyle w:val="TAL"/>
            </w:pPr>
            <w:r>
              <w:t>UPF anchor ID (NOTE 1)</w:t>
            </w:r>
          </w:p>
        </w:tc>
        <w:tc>
          <w:tcPr>
            <w:tcW w:w="3988" w:type="dxa"/>
          </w:tcPr>
          <w:p w:rsidR="0016578A" w:rsidRDefault="00AA3D65">
            <w:pPr>
              <w:pStyle w:val="TAL"/>
            </w:pPr>
            <w:r>
              <w:t>Identifies the UPF where a UE has an associated PDU session</w:t>
            </w:r>
          </w:p>
        </w:tc>
        <w:tc>
          <w:tcPr>
            <w:tcW w:w="1276" w:type="dxa"/>
          </w:tcPr>
          <w:p w:rsidR="0016578A" w:rsidRDefault="00AA3D65">
            <w:pPr>
              <w:pStyle w:val="TAC"/>
            </w:pPr>
            <w:r>
              <w:t>N</w:t>
            </w:r>
          </w:p>
        </w:tc>
        <w:tc>
          <w:tcPr>
            <w:tcW w:w="1134" w:type="dxa"/>
          </w:tcPr>
          <w:p w:rsidR="0016578A" w:rsidRDefault="00AA3D65">
            <w:pPr>
              <w:pStyle w:val="TAC"/>
            </w:pPr>
            <w:r>
              <w:t>N</w:t>
            </w:r>
          </w:p>
        </w:tc>
        <w:tc>
          <w:tcPr>
            <w:tcW w:w="1559" w:type="dxa"/>
          </w:tcPr>
          <w:p w:rsidR="0016578A" w:rsidRDefault="00AA3D65">
            <w:pPr>
              <w:pStyle w:val="TAC"/>
            </w:pPr>
            <w:r>
              <w:t>N</w:t>
            </w:r>
          </w:p>
        </w:tc>
      </w:tr>
      <w:tr w:rsidR="0016578A">
        <w:tc>
          <w:tcPr>
            <w:tcW w:w="9776" w:type="dxa"/>
            <w:gridSpan w:val="5"/>
          </w:tcPr>
          <w:p w:rsidR="0016578A" w:rsidRDefault="00AA3D65">
            <w:pPr>
              <w:pStyle w:val="TAN"/>
            </w:pPr>
            <w:r>
              <w:t>NOTE 1:</w:t>
            </w:r>
            <w:r>
              <w:tab/>
              <w:t>These parameters may be provided when a consumer requires analytics for an edge application over a UP path</w:t>
            </w:r>
          </w:p>
        </w:tc>
      </w:tr>
    </w:tbl>
    <w:p w:rsidR="0016578A" w:rsidRDefault="0016578A"/>
    <w:p w:rsidR="0016578A" w:rsidRDefault="00AA3D65">
      <w:pPr>
        <w:pStyle w:val="NO"/>
      </w:pPr>
      <w:r>
        <w:t>NOTE:</w:t>
      </w:r>
      <w:r>
        <w:tab/>
        <w:t>A service consumer may use the Area of Interest in order to reduce the amount of signalling that the analytics subscription or request generates.</w:t>
      </w:r>
    </w:p>
    <w:p w:rsidR="0016578A" w:rsidRDefault="00AA3D65">
      <w:pPr>
        <w:pStyle w:val="B1"/>
      </w:pPr>
      <w:r>
        <w:t>-</w:t>
      </w:r>
      <w:r>
        <w:tab/>
        <w:t>An Analytics target period that indicates the time window for which the statistics or predictions are requested;</w:t>
      </w:r>
    </w:p>
    <w:p w:rsidR="0016578A" w:rsidRDefault="00AA3D65">
      <w:pPr>
        <w:pStyle w:val="B1"/>
      </w:pPr>
      <w:r>
        <w:t>-</w:t>
      </w:r>
      <w:r>
        <w:tab/>
        <w:t>In a subscription, the Notification Correlation Id and the Notification Target Address.</w:t>
      </w:r>
    </w:p>
    <w:p w:rsidR="0016578A" w:rsidRDefault="00AA3D65">
      <w:r>
        <w:t>The NWDAF shall notify the result of the analytics to the consumer as specified in clause 6.4.3.</w:t>
      </w:r>
    </w:p>
    <w:p w:rsidR="0016578A" w:rsidRDefault="00AA3D65">
      <w:r>
        <w:t>NWDAF collects the network data from AF (directly or via NEF) and from other 5GC NF(s)</w:t>
      </w:r>
      <w:r>
        <w:rPr>
          <w:lang w:eastAsia="zh-CN"/>
        </w:rPr>
        <w:t xml:space="preserve"> in order to calculate and provide statistics and predictions on</w:t>
      </w:r>
      <w:r>
        <w:t xml:space="preserve"> the observed </w:t>
      </w:r>
      <w:r>
        <w:rPr>
          <w:lang w:eastAsia="zh-CN"/>
        </w:rPr>
        <w:t>service experience</w:t>
      </w:r>
      <w:r>
        <w:t xml:space="preserve"> to a consumer NF or to OAM.</w:t>
      </w:r>
    </w:p>
    <w:p w:rsidR="0016578A" w:rsidRDefault="00AA3D65">
      <w:r>
        <w:t xml:space="preserve">Based on the Analytics Filter information in Table 6.4.1-1 and the Target of Analytics </w:t>
      </w:r>
      <w:del w:id="59" w:author="CMCC" w:date="2021-11-05T17:49:00Z">
        <w:r>
          <w:rPr>
            <w:lang w:val="en-US"/>
          </w:rPr>
          <w:delText xml:space="preserve">reporting </w:delText>
        </w:r>
      </w:del>
      <w:ins w:id="60" w:author="CMCC" w:date="2021-11-05T17:49:00Z">
        <w:r>
          <w:rPr>
            <w:rFonts w:hint="eastAsia"/>
            <w:lang w:val="en-US" w:eastAsia="zh-CN"/>
          </w:rPr>
          <w:t xml:space="preserve">Reporting </w:t>
        </w:r>
      </w:ins>
      <w:r>
        <w:t>provided by the service consumer in the analytics subscription or request, NWDAF determines whether service experience analytics should be delivered for:</w:t>
      </w:r>
    </w:p>
    <w:p w:rsidR="0016578A" w:rsidRDefault="00AA3D65">
      <w:pPr>
        <w:pStyle w:val="B1"/>
        <w:outlineLvl w:val="0"/>
      </w:pPr>
      <w:r>
        <w:t>i)</w:t>
      </w:r>
      <w:r>
        <w:tab/>
        <w:t>Application(s);</w:t>
      </w:r>
    </w:p>
    <w:p w:rsidR="0016578A" w:rsidRDefault="00AA3D65">
      <w:pPr>
        <w:pStyle w:val="B1"/>
        <w:outlineLvl w:val="0"/>
      </w:pPr>
      <w:r>
        <w:t>ii)</w:t>
      </w:r>
      <w:r>
        <w:tab/>
        <w:t>Network Slice;</w:t>
      </w:r>
    </w:p>
    <w:p w:rsidR="0016578A" w:rsidRDefault="00AA3D65">
      <w:pPr>
        <w:pStyle w:val="B1"/>
        <w:outlineLvl w:val="0"/>
      </w:pPr>
      <w:r>
        <w:t>iii)</w:t>
      </w:r>
      <w:r>
        <w:tab/>
        <w:t>both Application(s) and Network Slice;</w:t>
      </w:r>
    </w:p>
    <w:p w:rsidR="0016578A" w:rsidRDefault="00AA3D65">
      <w:pPr>
        <w:pStyle w:val="B1"/>
      </w:pPr>
      <w:r>
        <w:t>iv)</w:t>
      </w:r>
      <w:r>
        <w:tab/>
        <w:t>Edge Applications over a UP path.</w:t>
      </w:r>
    </w:p>
    <w:p w:rsidR="0016578A" w:rsidRDefault="00AA3D65">
      <w:r>
        <w:lastRenderedPageBreak/>
        <w:t>If NWDAF is unable to differentiate based on the analytics subscription or request, it provides service experience analytics for both Application(s) and Network Slice.</w:t>
      </w:r>
    </w:p>
    <w:p w:rsidR="0016578A" w:rsidRDefault="00AA3D65">
      <w:r>
        <w:t xml:space="preserve">If service experience for both Application(s) and Network Slice is desired but the Target of Analytics </w:t>
      </w:r>
      <w:ins w:id="61" w:author="CMCC" w:date="2021-11-05T17:50:00Z">
        <w:r>
          <w:rPr>
            <w:rFonts w:hint="eastAsia"/>
            <w:lang w:val="en-US" w:eastAsia="zh-CN"/>
          </w:rPr>
          <w:t xml:space="preserve">Reporting </w:t>
        </w:r>
      </w:ins>
      <w:del w:id="62" w:author="CMCC" w:date="2021-11-05T17:50:00Z">
        <w:r>
          <w:delText xml:space="preserve">reporting </w:delText>
        </w:r>
      </w:del>
      <w:r>
        <w:t>or Analytics Filter information values (e.g. Area of Interest) need to be different, separate subscriptions/requests may be provided by the service consumer.</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63" w:name="_Toc83212476"/>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rPr>
          <w:lang w:eastAsia="zh-CN"/>
        </w:rPr>
      </w:pPr>
      <w:r>
        <w:rPr>
          <w:lang w:eastAsia="zh-CN"/>
        </w:rPr>
        <w:t>6.4.2</w:t>
      </w:r>
      <w:r>
        <w:rPr>
          <w:lang w:eastAsia="zh-CN"/>
        </w:rPr>
        <w:tab/>
        <w:t>Input Data</w:t>
      </w:r>
      <w:bookmarkEnd w:id="63"/>
    </w:p>
    <w:p w:rsidR="0016578A" w:rsidRDefault="00AA3D65">
      <w:pPr>
        <w:rPr>
          <w:lang w:eastAsia="zh-CN"/>
        </w:rPr>
      </w:pPr>
      <w:r>
        <w:rPr>
          <w:lang w:eastAsia="zh-CN"/>
        </w:rPr>
        <w:t xml:space="preserve">The service data and performance data collected from the AF (including the service data collected from the UE through the AF), the network data from other 5GC NFs and the network data from OAM for </w:t>
      </w:r>
      <w:r>
        <w:rPr>
          <w:rFonts w:eastAsia="MS Mincho"/>
        </w:rPr>
        <w:t xml:space="preserve">observed </w:t>
      </w:r>
      <w:r>
        <w:rPr>
          <w:lang w:eastAsia="zh-CN"/>
        </w:rPr>
        <w:t>service experience are defined in Table 6.4.2-1, 6.4.2-1a, Table 6.4.2-2, Table 6.4.2-3 and Table 6.4.2-4 respectively.</w:t>
      </w:r>
    </w:p>
    <w:p w:rsidR="0016578A" w:rsidRDefault="00AA3D65">
      <w:pPr>
        <w:pStyle w:val="TH"/>
      </w:pPr>
      <w:r>
        <w:t xml:space="preserve">Table </w:t>
      </w:r>
      <w:r>
        <w:rPr>
          <w:lang w:eastAsia="zh-CN"/>
        </w:rPr>
        <w:t>6.4.2-1</w:t>
      </w:r>
      <w:r>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16578A">
        <w:trPr>
          <w:jc w:val="center"/>
        </w:trPr>
        <w:tc>
          <w:tcPr>
            <w:tcW w:w="2584" w:type="dxa"/>
          </w:tcPr>
          <w:p w:rsidR="0016578A" w:rsidRDefault="00AA3D65">
            <w:pPr>
              <w:pStyle w:val="TAH"/>
            </w:pPr>
            <w:r>
              <w:t>Information</w:t>
            </w:r>
          </w:p>
        </w:tc>
        <w:tc>
          <w:tcPr>
            <w:tcW w:w="1701" w:type="dxa"/>
          </w:tcPr>
          <w:p w:rsidR="0016578A" w:rsidRDefault="00AA3D65">
            <w:pPr>
              <w:pStyle w:val="TAH"/>
            </w:pPr>
            <w:r>
              <w:t>Source</w:t>
            </w:r>
          </w:p>
        </w:tc>
        <w:tc>
          <w:tcPr>
            <w:tcW w:w="5420" w:type="dxa"/>
          </w:tcPr>
          <w:p w:rsidR="0016578A" w:rsidRDefault="00AA3D65">
            <w:pPr>
              <w:pStyle w:val="TAH"/>
            </w:pPr>
            <w:r>
              <w:t>Description</w:t>
            </w:r>
          </w:p>
        </w:tc>
      </w:tr>
      <w:tr w:rsidR="0016578A">
        <w:trPr>
          <w:jc w:val="center"/>
        </w:trPr>
        <w:tc>
          <w:tcPr>
            <w:tcW w:w="2584" w:type="dxa"/>
          </w:tcPr>
          <w:p w:rsidR="0016578A" w:rsidRDefault="00AA3D65">
            <w:pPr>
              <w:pStyle w:val="TAL"/>
            </w:pPr>
            <w:r>
              <w:t>Application ID</w:t>
            </w:r>
          </w:p>
        </w:tc>
        <w:tc>
          <w:tcPr>
            <w:tcW w:w="1701" w:type="dxa"/>
          </w:tcPr>
          <w:p w:rsidR="0016578A" w:rsidRDefault="00AA3D65">
            <w:pPr>
              <w:pStyle w:val="TAC"/>
            </w:pPr>
            <w:r>
              <w:t>AF</w:t>
            </w:r>
          </w:p>
        </w:tc>
        <w:tc>
          <w:tcPr>
            <w:tcW w:w="5420" w:type="dxa"/>
          </w:tcPr>
          <w:p w:rsidR="0016578A" w:rsidRDefault="00AA3D65">
            <w:pPr>
              <w:pStyle w:val="TAL"/>
            </w:pPr>
            <w:r>
              <w:t>To identify the service and support analytics per type of service (the desired level of service)</w:t>
            </w:r>
          </w:p>
        </w:tc>
      </w:tr>
      <w:tr w:rsidR="0016578A">
        <w:trPr>
          <w:jc w:val="center"/>
        </w:trPr>
        <w:tc>
          <w:tcPr>
            <w:tcW w:w="2584" w:type="dxa"/>
          </w:tcPr>
          <w:p w:rsidR="0016578A" w:rsidRDefault="00AA3D65">
            <w:pPr>
              <w:pStyle w:val="TAL"/>
            </w:pPr>
            <w:r>
              <w:t>IP filter information</w:t>
            </w:r>
          </w:p>
        </w:tc>
        <w:tc>
          <w:tcPr>
            <w:tcW w:w="1701" w:type="dxa"/>
          </w:tcPr>
          <w:p w:rsidR="0016578A" w:rsidRDefault="00AA3D65">
            <w:pPr>
              <w:pStyle w:val="TAC"/>
            </w:pPr>
            <w:r>
              <w:t>AF</w:t>
            </w:r>
          </w:p>
        </w:tc>
        <w:tc>
          <w:tcPr>
            <w:tcW w:w="5420" w:type="dxa"/>
          </w:tcPr>
          <w:p w:rsidR="0016578A" w:rsidRDefault="00AA3D65">
            <w:pPr>
              <w:pStyle w:val="TAL"/>
            </w:pPr>
            <w:r>
              <w:t>Identify a service flow of the UE for the application</w:t>
            </w:r>
          </w:p>
        </w:tc>
      </w:tr>
      <w:tr w:rsidR="0016578A">
        <w:trPr>
          <w:jc w:val="center"/>
        </w:trPr>
        <w:tc>
          <w:tcPr>
            <w:tcW w:w="2584" w:type="dxa"/>
          </w:tcPr>
          <w:p w:rsidR="0016578A" w:rsidRDefault="00AA3D65">
            <w:pPr>
              <w:pStyle w:val="TAL"/>
            </w:pPr>
            <w:r>
              <w:t>Locations of Application</w:t>
            </w:r>
          </w:p>
        </w:tc>
        <w:tc>
          <w:tcPr>
            <w:tcW w:w="1701" w:type="dxa"/>
          </w:tcPr>
          <w:p w:rsidR="0016578A" w:rsidRDefault="00AA3D65">
            <w:pPr>
              <w:pStyle w:val="TAC"/>
            </w:pPr>
            <w:r>
              <w:t>AF/NEF</w:t>
            </w:r>
          </w:p>
        </w:tc>
        <w:tc>
          <w:tcPr>
            <w:tcW w:w="5420" w:type="dxa"/>
          </w:tcPr>
          <w:p w:rsidR="0016578A" w:rsidRDefault="00AA3D65">
            <w:pPr>
              <w:pStyle w:val="TAL"/>
            </w:pPr>
            <w:r>
              <w:t>Locations of application represented by a list of DNAI(s). The NEF may map the AF-Service-Identifier information to a list of DNAI(s) when the DNAI(s) being used by the application are statically defined.</w:t>
            </w:r>
          </w:p>
        </w:tc>
      </w:tr>
      <w:tr w:rsidR="0016578A">
        <w:trPr>
          <w:jc w:val="center"/>
        </w:trPr>
        <w:tc>
          <w:tcPr>
            <w:tcW w:w="2584" w:type="dxa"/>
          </w:tcPr>
          <w:p w:rsidR="0016578A" w:rsidRDefault="00AA3D65">
            <w:pPr>
              <w:pStyle w:val="TAL"/>
            </w:pPr>
            <w:r>
              <w:t>Service Experience</w:t>
            </w:r>
          </w:p>
        </w:tc>
        <w:tc>
          <w:tcPr>
            <w:tcW w:w="1701" w:type="dxa"/>
          </w:tcPr>
          <w:p w:rsidR="0016578A" w:rsidRDefault="00AA3D65">
            <w:pPr>
              <w:pStyle w:val="TAC"/>
            </w:pPr>
            <w:r>
              <w:t>AF</w:t>
            </w:r>
          </w:p>
        </w:tc>
        <w:tc>
          <w:tcPr>
            <w:tcW w:w="5420" w:type="dxa"/>
          </w:tcPr>
          <w:p w:rsidR="0016578A" w:rsidRDefault="00AA3D65">
            <w:pPr>
              <w:pStyle w:val="TAL"/>
            </w:pPr>
            <w:r>
              <w:t>Refers to the QoE per service flow as established in the SLA and during on boarding. It can be either e.g. MOS or video MOS as specified in ITU-T P.1203.3 [11] or a customized MOS for any kind of service including those not related to video or voice.</w:t>
            </w:r>
          </w:p>
        </w:tc>
      </w:tr>
      <w:tr w:rsidR="0016578A">
        <w:trPr>
          <w:jc w:val="center"/>
        </w:trPr>
        <w:tc>
          <w:tcPr>
            <w:tcW w:w="2584" w:type="dxa"/>
          </w:tcPr>
          <w:p w:rsidR="0016578A" w:rsidRDefault="00AA3D65">
            <w:pPr>
              <w:pStyle w:val="TAL"/>
            </w:pPr>
            <w:r>
              <w:t>QoE metrics</w:t>
            </w:r>
          </w:p>
        </w:tc>
        <w:tc>
          <w:tcPr>
            <w:tcW w:w="1701" w:type="dxa"/>
          </w:tcPr>
          <w:p w:rsidR="0016578A" w:rsidRDefault="00AA3D65">
            <w:pPr>
              <w:pStyle w:val="TAC"/>
            </w:pPr>
            <w:r>
              <w:t>UE (via AF)</w:t>
            </w:r>
          </w:p>
        </w:tc>
        <w:tc>
          <w:tcPr>
            <w:tcW w:w="5420" w:type="dxa"/>
          </w:tcPr>
          <w:p w:rsidR="0016578A" w:rsidRDefault="00AA3D65">
            <w:pPr>
              <w:pStyle w:val="TAL"/>
            </w:pPr>
            <w:r>
              <w:t>QoE metrics observed at the UE(s). QoE metrics and measurement as described in TS 26.114 [27], TS 26.247 [28], TS 26.118 [29], TS 26.346 [30], TS 26.512 [31] or ASP specific QoE metrics, as agreed in the SLA with the MNO, may be used.</w:t>
            </w:r>
          </w:p>
          <w:p w:rsidR="0016578A" w:rsidRDefault="00AA3D65">
            <w:pPr>
              <w:pStyle w:val="EditorsNote"/>
            </w:pPr>
            <w:r>
              <w:t>Editor's note:</w:t>
            </w:r>
            <w:r>
              <w:tab/>
              <w:t>How to structure the ASP specific QoE metrics and which specification will document it depends on SA WG4's decision.</w:t>
            </w:r>
          </w:p>
        </w:tc>
      </w:tr>
      <w:tr w:rsidR="0016578A">
        <w:trPr>
          <w:jc w:val="center"/>
        </w:trPr>
        <w:tc>
          <w:tcPr>
            <w:tcW w:w="2584" w:type="dxa"/>
          </w:tcPr>
          <w:p w:rsidR="0016578A" w:rsidRDefault="00AA3D65">
            <w:pPr>
              <w:pStyle w:val="TAL"/>
            </w:pPr>
            <w:r>
              <w:t>Timestamp</w:t>
            </w:r>
          </w:p>
        </w:tc>
        <w:tc>
          <w:tcPr>
            <w:tcW w:w="1701" w:type="dxa"/>
          </w:tcPr>
          <w:p w:rsidR="0016578A" w:rsidRDefault="00AA3D65">
            <w:pPr>
              <w:pStyle w:val="TAC"/>
            </w:pPr>
            <w:r>
              <w:t>AF</w:t>
            </w:r>
          </w:p>
        </w:tc>
        <w:tc>
          <w:tcPr>
            <w:tcW w:w="5420" w:type="dxa"/>
          </w:tcPr>
          <w:p w:rsidR="0016578A" w:rsidRDefault="00AA3D65">
            <w:pPr>
              <w:pStyle w:val="TAL"/>
            </w:pPr>
            <w:r>
              <w:t>A time stamp associated to the Service Experience provided by the AF, mandatory if the Service Experience is provided by the ASP.</w:t>
            </w:r>
          </w:p>
        </w:tc>
      </w:tr>
      <w:tr w:rsidR="0016578A">
        <w:trPr>
          <w:jc w:val="center"/>
        </w:trPr>
        <w:tc>
          <w:tcPr>
            <w:tcW w:w="2584" w:type="dxa"/>
          </w:tcPr>
          <w:p w:rsidR="0016578A" w:rsidRDefault="00AA3D65">
            <w:pPr>
              <w:pStyle w:val="TAL"/>
            </w:pPr>
            <w:r>
              <w:t>Application Server Instance</w:t>
            </w:r>
          </w:p>
        </w:tc>
        <w:tc>
          <w:tcPr>
            <w:tcW w:w="1701" w:type="dxa"/>
          </w:tcPr>
          <w:p w:rsidR="0016578A" w:rsidRDefault="00AA3D65">
            <w:pPr>
              <w:pStyle w:val="TAC"/>
            </w:pPr>
            <w:r>
              <w:t>AF</w:t>
            </w:r>
          </w:p>
        </w:tc>
        <w:tc>
          <w:tcPr>
            <w:tcW w:w="5420" w:type="dxa"/>
          </w:tcPr>
          <w:p w:rsidR="0016578A" w:rsidRDefault="00AA3D65">
            <w:pPr>
              <w:pStyle w:val="TAL"/>
            </w:pPr>
            <w:r>
              <w:t>The IP address or FQDN of the Application Server that the UE had a communication session when the measurement was made.</w:t>
            </w:r>
          </w:p>
        </w:tc>
      </w:tr>
    </w:tbl>
    <w:p w:rsidR="0016578A" w:rsidRDefault="0016578A">
      <w:pPr>
        <w:pStyle w:val="FP"/>
      </w:pPr>
    </w:p>
    <w:p w:rsidR="0016578A" w:rsidRDefault="00AA3D65">
      <w:r>
        <w:t>NWDAF subscribes to the service data from AF in the Table 6.4.2-1 either directly for trusted AFs by invoking Naf_EventExposure_Subscribe service (Event ID = Service Experience information, Event Filter information = Area of Interest, Application ID) as defined in TS 23.502 [3], or indirectly for untrusted AFs via NEF by invoking Nnef_EventExposure_Subscribe service (Event ID = Service Experience information, Event Filter information = Area of Interest, Application ID) where NEF translates the Area of Interest into geographic zone identifier(s). For the information whose source is UE (via AF), the AF collects data from the UE as defined in clause 6.2.8.</w:t>
      </w:r>
    </w:p>
    <w:p w:rsidR="0016578A" w:rsidRDefault="00AA3D65">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rsidR="0016578A" w:rsidRDefault="00AA3D65">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16578A">
        <w:trPr>
          <w:jc w:val="center"/>
        </w:trPr>
        <w:tc>
          <w:tcPr>
            <w:tcW w:w="2584" w:type="dxa"/>
          </w:tcPr>
          <w:p w:rsidR="0016578A" w:rsidRDefault="00AA3D65">
            <w:pPr>
              <w:pStyle w:val="TAH"/>
            </w:pPr>
            <w:r>
              <w:t>Information</w:t>
            </w:r>
          </w:p>
        </w:tc>
        <w:tc>
          <w:tcPr>
            <w:tcW w:w="1701" w:type="dxa"/>
          </w:tcPr>
          <w:p w:rsidR="0016578A" w:rsidRDefault="00AA3D65">
            <w:pPr>
              <w:pStyle w:val="TAH"/>
            </w:pPr>
            <w:r>
              <w:t>Source</w:t>
            </w:r>
          </w:p>
        </w:tc>
        <w:tc>
          <w:tcPr>
            <w:tcW w:w="5420" w:type="dxa"/>
          </w:tcPr>
          <w:p w:rsidR="0016578A" w:rsidRDefault="00AA3D65">
            <w:pPr>
              <w:pStyle w:val="TAH"/>
            </w:pPr>
            <w:r>
              <w:t>Description</w:t>
            </w:r>
          </w:p>
        </w:tc>
      </w:tr>
      <w:tr w:rsidR="0016578A">
        <w:trPr>
          <w:jc w:val="center"/>
        </w:trPr>
        <w:tc>
          <w:tcPr>
            <w:tcW w:w="2584" w:type="dxa"/>
          </w:tcPr>
          <w:p w:rsidR="0016578A" w:rsidRDefault="00AA3D65">
            <w:pPr>
              <w:pStyle w:val="TAL"/>
            </w:pPr>
            <w:r>
              <w:t>UE identifier</w:t>
            </w:r>
          </w:p>
        </w:tc>
        <w:tc>
          <w:tcPr>
            <w:tcW w:w="1701" w:type="dxa"/>
          </w:tcPr>
          <w:p w:rsidR="0016578A" w:rsidRDefault="00AA3D65">
            <w:pPr>
              <w:pStyle w:val="TAC"/>
            </w:pPr>
            <w:r>
              <w:t>AF</w:t>
            </w:r>
          </w:p>
        </w:tc>
        <w:tc>
          <w:tcPr>
            <w:tcW w:w="5420" w:type="dxa"/>
          </w:tcPr>
          <w:p w:rsidR="0016578A" w:rsidRDefault="00AA3D65">
            <w:pPr>
              <w:pStyle w:val="TAL"/>
            </w:pPr>
            <w:r>
              <w:t>IP address of the UE at the time the measurements was made.</w:t>
            </w:r>
          </w:p>
        </w:tc>
      </w:tr>
      <w:tr w:rsidR="0016578A">
        <w:trPr>
          <w:jc w:val="center"/>
        </w:trPr>
        <w:tc>
          <w:tcPr>
            <w:tcW w:w="2584" w:type="dxa"/>
          </w:tcPr>
          <w:p w:rsidR="0016578A" w:rsidRDefault="00AA3D65">
            <w:pPr>
              <w:pStyle w:val="TAL"/>
            </w:pPr>
            <w:r>
              <w:t>UE location</w:t>
            </w:r>
          </w:p>
        </w:tc>
        <w:tc>
          <w:tcPr>
            <w:tcW w:w="1701" w:type="dxa"/>
          </w:tcPr>
          <w:p w:rsidR="0016578A" w:rsidRDefault="00AA3D65">
            <w:pPr>
              <w:pStyle w:val="TAC"/>
            </w:pPr>
            <w:r>
              <w:t>AF</w:t>
            </w:r>
          </w:p>
        </w:tc>
        <w:tc>
          <w:tcPr>
            <w:tcW w:w="5420" w:type="dxa"/>
          </w:tcPr>
          <w:p w:rsidR="0016578A" w:rsidRDefault="00AA3D65">
            <w:pPr>
              <w:pStyle w:val="TAL"/>
            </w:pPr>
            <w:r>
              <w:t>The location of the UE when the performance measurement was made.</w:t>
            </w:r>
          </w:p>
        </w:tc>
      </w:tr>
      <w:tr w:rsidR="0016578A">
        <w:trPr>
          <w:jc w:val="center"/>
        </w:trPr>
        <w:tc>
          <w:tcPr>
            <w:tcW w:w="2584" w:type="dxa"/>
          </w:tcPr>
          <w:p w:rsidR="0016578A" w:rsidRDefault="00AA3D65">
            <w:pPr>
              <w:pStyle w:val="TAL"/>
            </w:pPr>
            <w:r>
              <w:t>Application ID</w:t>
            </w:r>
          </w:p>
        </w:tc>
        <w:tc>
          <w:tcPr>
            <w:tcW w:w="1701" w:type="dxa"/>
          </w:tcPr>
          <w:p w:rsidR="0016578A" w:rsidRDefault="00AA3D65">
            <w:pPr>
              <w:pStyle w:val="TAC"/>
            </w:pPr>
            <w:r>
              <w:t>AF</w:t>
            </w:r>
          </w:p>
        </w:tc>
        <w:tc>
          <w:tcPr>
            <w:tcW w:w="5420" w:type="dxa"/>
          </w:tcPr>
          <w:p w:rsidR="0016578A" w:rsidRDefault="00AA3D65">
            <w:pPr>
              <w:pStyle w:val="TAL"/>
            </w:pPr>
            <w:r>
              <w:t>To identify the service and support analytics per type of service (the desired level of service).</w:t>
            </w:r>
          </w:p>
        </w:tc>
      </w:tr>
      <w:tr w:rsidR="0016578A">
        <w:trPr>
          <w:jc w:val="center"/>
        </w:trPr>
        <w:tc>
          <w:tcPr>
            <w:tcW w:w="2584" w:type="dxa"/>
          </w:tcPr>
          <w:p w:rsidR="0016578A" w:rsidRDefault="00AA3D65">
            <w:pPr>
              <w:pStyle w:val="TAL"/>
            </w:pPr>
            <w:r>
              <w:t>IP filter information</w:t>
            </w:r>
          </w:p>
        </w:tc>
        <w:tc>
          <w:tcPr>
            <w:tcW w:w="1701" w:type="dxa"/>
          </w:tcPr>
          <w:p w:rsidR="0016578A" w:rsidRDefault="00AA3D65">
            <w:pPr>
              <w:pStyle w:val="TAC"/>
            </w:pPr>
            <w:r>
              <w:t>AF</w:t>
            </w:r>
          </w:p>
        </w:tc>
        <w:tc>
          <w:tcPr>
            <w:tcW w:w="5420" w:type="dxa"/>
          </w:tcPr>
          <w:p w:rsidR="0016578A" w:rsidRDefault="00AA3D65">
            <w:pPr>
              <w:pStyle w:val="TAL"/>
            </w:pPr>
            <w:r>
              <w:t>Identify a service flow of the UE for the application.</w:t>
            </w:r>
          </w:p>
        </w:tc>
      </w:tr>
      <w:tr w:rsidR="0016578A">
        <w:trPr>
          <w:jc w:val="center"/>
        </w:trPr>
        <w:tc>
          <w:tcPr>
            <w:tcW w:w="2584" w:type="dxa"/>
          </w:tcPr>
          <w:p w:rsidR="0016578A" w:rsidRDefault="00AA3D65">
            <w:pPr>
              <w:pStyle w:val="TAL"/>
            </w:pPr>
            <w:r>
              <w:t>Locations of Application</w:t>
            </w:r>
          </w:p>
        </w:tc>
        <w:tc>
          <w:tcPr>
            <w:tcW w:w="1701" w:type="dxa"/>
          </w:tcPr>
          <w:p w:rsidR="0016578A" w:rsidRDefault="00AA3D65">
            <w:pPr>
              <w:pStyle w:val="TAC"/>
            </w:pPr>
            <w:r>
              <w:t>AF/NEF</w:t>
            </w:r>
          </w:p>
        </w:tc>
        <w:tc>
          <w:tcPr>
            <w:tcW w:w="5420" w:type="dxa"/>
          </w:tcPr>
          <w:p w:rsidR="0016578A" w:rsidRDefault="00AA3D65">
            <w:pPr>
              <w:pStyle w:val="TAL"/>
            </w:pPr>
            <w:r>
              <w:t>Locations of application represented by a list of DNAI(s). The NEF may map the AF-Service-Identifier information to a list of DNAI(s) when the DNAI(s) being used by the application are statically defined.</w:t>
            </w:r>
          </w:p>
        </w:tc>
      </w:tr>
      <w:tr w:rsidR="0016578A">
        <w:trPr>
          <w:jc w:val="center"/>
        </w:trPr>
        <w:tc>
          <w:tcPr>
            <w:tcW w:w="2584" w:type="dxa"/>
          </w:tcPr>
          <w:p w:rsidR="0016578A" w:rsidRDefault="00AA3D65">
            <w:pPr>
              <w:pStyle w:val="TAL"/>
            </w:pPr>
            <w:r>
              <w:t>Application Server Instance address</w:t>
            </w:r>
          </w:p>
        </w:tc>
        <w:tc>
          <w:tcPr>
            <w:tcW w:w="1701" w:type="dxa"/>
          </w:tcPr>
          <w:p w:rsidR="0016578A" w:rsidRDefault="00AA3D65">
            <w:pPr>
              <w:pStyle w:val="TAC"/>
            </w:pPr>
            <w:r>
              <w:t>AF/NEF</w:t>
            </w:r>
          </w:p>
        </w:tc>
        <w:tc>
          <w:tcPr>
            <w:tcW w:w="5420" w:type="dxa"/>
          </w:tcPr>
          <w:p w:rsidR="0016578A" w:rsidRDefault="00AA3D65">
            <w:pPr>
              <w:pStyle w:val="TAL"/>
            </w:pPr>
            <w:r>
              <w:t>The IP address/FQDN of the Application Server that the UE had a communication session when the measurement was made.</w:t>
            </w:r>
          </w:p>
        </w:tc>
      </w:tr>
      <w:tr w:rsidR="0016578A">
        <w:trPr>
          <w:jc w:val="center"/>
        </w:trPr>
        <w:tc>
          <w:tcPr>
            <w:tcW w:w="2584" w:type="dxa"/>
          </w:tcPr>
          <w:p w:rsidR="0016578A" w:rsidRDefault="00AA3D65">
            <w:pPr>
              <w:pStyle w:val="TAL"/>
            </w:pPr>
            <w:r>
              <w:t>Performance Data</w:t>
            </w:r>
          </w:p>
        </w:tc>
        <w:tc>
          <w:tcPr>
            <w:tcW w:w="1701" w:type="dxa"/>
          </w:tcPr>
          <w:p w:rsidR="0016578A" w:rsidRDefault="00AA3D65">
            <w:pPr>
              <w:pStyle w:val="TAC"/>
            </w:pPr>
            <w:r>
              <w:t>AF</w:t>
            </w:r>
          </w:p>
        </w:tc>
        <w:tc>
          <w:tcPr>
            <w:tcW w:w="5420" w:type="dxa"/>
          </w:tcPr>
          <w:p w:rsidR="0016578A" w:rsidRDefault="00AA3D65">
            <w:pPr>
              <w:pStyle w:val="TAL"/>
            </w:pPr>
            <w:r>
              <w:t>The performance associated with the communication session of the UE with an Application Server that includes: Average Packet Delay, Average Loss Rate and Throughput.</w:t>
            </w:r>
          </w:p>
        </w:tc>
      </w:tr>
      <w:tr w:rsidR="0016578A">
        <w:trPr>
          <w:jc w:val="center"/>
        </w:trPr>
        <w:tc>
          <w:tcPr>
            <w:tcW w:w="2584" w:type="dxa"/>
          </w:tcPr>
          <w:p w:rsidR="0016578A" w:rsidRDefault="00AA3D65">
            <w:pPr>
              <w:pStyle w:val="TAL"/>
            </w:pPr>
            <w:r>
              <w:t>Timestamp</w:t>
            </w:r>
          </w:p>
        </w:tc>
        <w:tc>
          <w:tcPr>
            <w:tcW w:w="1701" w:type="dxa"/>
          </w:tcPr>
          <w:p w:rsidR="0016578A" w:rsidRDefault="00AA3D65">
            <w:pPr>
              <w:pStyle w:val="TAC"/>
            </w:pPr>
            <w:r>
              <w:t>AF</w:t>
            </w:r>
          </w:p>
        </w:tc>
        <w:tc>
          <w:tcPr>
            <w:tcW w:w="5420" w:type="dxa"/>
          </w:tcPr>
          <w:p w:rsidR="0016578A" w:rsidRDefault="00AA3D65">
            <w:pPr>
              <w:pStyle w:val="TAL"/>
            </w:pPr>
            <w:r>
              <w:t>A time stamp associated to the Performance Data provided by the AF.</w:t>
            </w:r>
          </w:p>
        </w:tc>
      </w:tr>
    </w:tbl>
    <w:p w:rsidR="0016578A" w:rsidRDefault="0016578A">
      <w:pPr>
        <w:pStyle w:val="FP"/>
      </w:pPr>
    </w:p>
    <w:p w:rsidR="0016578A" w:rsidRDefault="00AA3D65">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rsidR="0016578A" w:rsidRDefault="00AA3D65">
      <w:pPr>
        <w:pStyle w:val="TH"/>
      </w:pPr>
      <w:r>
        <w:t xml:space="preserve">Table </w:t>
      </w:r>
      <w:r>
        <w:rPr>
          <w:lang w:eastAsia="zh-CN"/>
        </w:rPr>
        <w:t>6.4.2-2</w:t>
      </w:r>
      <w:r>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16578A">
        <w:trPr>
          <w:jc w:val="center"/>
        </w:trPr>
        <w:tc>
          <w:tcPr>
            <w:tcW w:w="2628" w:type="dxa"/>
          </w:tcPr>
          <w:p w:rsidR="0016578A" w:rsidRDefault="00AA3D65">
            <w:pPr>
              <w:pStyle w:val="TAH"/>
            </w:pPr>
            <w:r>
              <w:t>Information</w:t>
            </w:r>
          </w:p>
        </w:tc>
        <w:tc>
          <w:tcPr>
            <w:tcW w:w="1701" w:type="dxa"/>
          </w:tcPr>
          <w:p w:rsidR="0016578A" w:rsidRDefault="00AA3D65">
            <w:pPr>
              <w:pStyle w:val="TAH"/>
            </w:pPr>
            <w:r>
              <w:t>Source</w:t>
            </w:r>
          </w:p>
        </w:tc>
        <w:tc>
          <w:tcPr>
            <w:tcW w:w="5463" w:type="dxa"/>
          </w:tcPr>
          <w:p w:rsidR="0016578A" w:rsidRDefault="00AA3D65">
            <w:pPr>
              <w:pStyle w:val="TAH"/>
            </w:pPr>
            <w:r>
              <w:t>Description</w:t>
            </w:r>
          </w:p>
        </w:tc>
      </w:tr>
      <w:tr w:rsidR="0016578A">
        <w:trPr>
          <w:jc w:val="center"/>
        </w:trPr>
        <w:tc>
          <w:tcPr>
            <w:tcW w:w="2628" w:type="dxa"/>
          </w:tcPr>
          <w:p w:rsidR="0016578A" w:rsidRDefault="00AA3D65">
            <w:pPr>
              <w:pStyle w:val="TAL"/>
            </w:pPr>
            <w:r>
              <w:t>Timestamp</w:t>
            </w:r>
          </w:p>
        </w:tc>
        <w:tc>
          <w:tcPr>
            <w:tcW w:w="1701" w:type="dxa"/>
          </w:tcPr>
          <w:p w:rsidR="0016578A" w:rsidRDefault="00AA3D65">
            <w:pPr>
              <w:pStyle w:val="TAC"/>
            </w:pPr>
            <w:r>
              <w:t>5GC NF</w:t>
            </w:r>
          </w:p>
        </w:tc>
        <w:tc>
          <w:tcPr>
            <w:tcW w:w="5463" w:type="dxa"/>
          </w:tcPr>
          <w:p w:rsidR="0016578A" w:rsidRDefault="00AA3D65">
            <w:pPr>
              <w:pStyle w:val="TAL"/>
            </w:pPr>
            <w:r>
              <w:t>A time stamp associated with the collected information.</w:t>
            </w:r>
          </w:p>
        </w:tc>
      </w:tr>
      <w:tr w:rsidR="0016578A">
        <w:trPr>
          <w:jc w:val="center"/>
        </w:trPr>
        <w:tc>
          <w:tcPr>
            <w:tcW w:w="2628" w:type="dxa"/>
          </w:tcPr>
          <w:p w:rsidR="0016578A" w:rsidRDefault="00AA3D65">
            <w:pPr>
              <w:pStyle w:val="TAL"/>
            </w:pPr>
            <w:r>
              <w:t>Location</w:t>
            </w:r>
          </w:p>
        </w:tc>
        <w:tc>
          <w:tcPr>
            <w:tcW w:w="1701" w:type="dxa"/>
          </w:tcPr>
          <w:p w:rsidR="0016578A" w:rsidRDefault="00AA3D65">
            <w:pPr>
              <w:pStyle w:val="TAC"/>
            </w:pPr>
            <w:r>
              <w:t>AMF</w:t>
            </w:r>
          </w:p>
        </w:tc>
        <w:tc>
          <w:tcPr>
            <w:tcW w:w="5463" w:type="dxa"/>
          </w:tcPr>
          <w:p w:rsidR="0016578A" w:rsidRDefault="00AA3D65">
            <w:pPr>
              <w:pStyle w:val="TAL"/>
            </w:pPr>
            <w:r>
              <w:t>The UE location information, e.g. cell ID or TAI.</w:t>
            </w:r>
          </w:p>
        </w:tc>
      </w:tr>
      <w:tr w:rsidR="0016578A">
        <w:trPr>
          <w:jc w:val="center"/>
        </w:trPr>
        <w:tc>
          <w:tcPr>
            <w:tcW w:w="2628" w:type="dxa"/>
          </w:tcPr>
          <w:p w:rsidR="0016578A" w:rsidRDefault="00AA3D65">
            <w:pPr>
              <w:pStyle w:val="TAL"/>
            </w:pPr>
            <w:r>
              <w:t>UE ID</w:t>
            </w:r>
          </w:p>
        </w:tc>
        <w:tc>
          <w:tcPr>
            <w:tcW w:w="1701" w:type="dxa"/>
          </w:tcPr>
          <w:p w:rsidR="0016578A" w:rsidRDefault="00AA3D65">
            <w:pPr>
              <w:pStyle w:val="TAC"/>
            </w:pPr>
            <w:r>
              <w:t>AMF</w:t>
            </w:r>
          </w:p>
        </w:tc>
        <w:tc>
          <w:tcPr>
            <w:tcW w:w="5463" w:type="dxa"/>
          </w:tcPr>
          <w:p w:rsidR="0016578A" w:rsidRDefault="00AA3D65">
            <w:pPr>
              <w:pStyle w:val="TAL"/>
            </w:pPr>
            <w:r>
              <w:t xml:space="preserve">(list of) SUPI(s). If UE IDs are not provided as </w:t>
            </w:r>
            <w:del w:id="64" w:author="CMCC" w:date="2021-11-05T18:17:00Z">
              <w:r>
                <w:delText>target of analytics reporting</w:delText>
              </w:r>
            </w:del>
            <w:ins w:id="65" w:author="CMCC" w:date="2021-11-05T18:17:00Z">
              <w:r>
                <w:rPr>
                  <w:rFonts w:hint="eastAsia"/>
                  <w:lang w:eastAsia="zh-CN"/>
                </w:rPr>
                <w:t>Target of Analytics Reporting</w:t>
              </w:r>
            </w:ins>
            <w:r>
              <w:t xml:space="preserve"> for slice service experience, AMF returns the UE IDs matching the AMF event filters.</w:t>
            </w:r>
          </w:p>
        </w:tc>
      </w:tr>
      <w:tr w:rsidR="0016578A">
        <w:trPr>
          <w:jc w:val="center"/>
        </w:trPr>
        <w:tc>
          <w:tcPr>
            <w:tcW w:w="2628" w:type="dxa"/>
          </w:tcPr>
          <w:p w:rsidR="0016578A" w:rsidRDefault="00AA3D65">
            <w:pPr>
              <w:pStyle w:val="TAL"/>
            </w:pPr>
            <w:r>
              <w:t>DNN</w:t>
            </w:r>
          </w:p>
        </w:tc>
        <w:tc>
          <w:tcPr>
            <w:tcW w:w="1701" w:type="dxa"/>
          </w:tcPr>
          <w:p w:rsidR="0016578A" w:rsidRDefault="00AA3D65">
            <w:pPr>
              <w:pStyle w:val="TAC"/>
            </w:pPr>
            <w:r>
              <w:rPr>
                <w:lang w:eastAsia="zh-CN"/>
              </w:rPr>
              <w:t>SMF</w:t>
            </w:r>
          </w:p>
        </w:tc>
        <w:tc>
          <w:tcPr>
            <w:tcW w:w="5463" w:type="dxa"/>
          </w:tcPr>
          <w:p w:rsidR="0016578A" w:rsidRDefault="00AA3D65">
            <w:pPr>
              <w:pStyle w:val="TAL"/>
            </w:pPr>
            <w:r>
              <w:t>DNN for the PDU Session which contains the QoS flow.</w:t>
            </w:r>
          </w:p>
        </w:tc>
      </w:tr>
      <w:tr w:rsidR="0016578A">
        <w:trPr>
          <w:jc w:val="center"/>
        </w:trPr>
        <w:tc>
          <w:tcPr>
            <w:tcW w:w="2628" w:type="dxa"/>
          </w:tcPr>
          <w:p w:rsidR="0016578A" w:rsidRDefault="00AA3D65">
            <w:pPr>
              <w:pStyle w:val="TAL"/>
            </w:pPr>
            <w:r>
              <w:t>S-NSSAI</w:t>
            </w:r>
          </w:p>
        </w:tc>
        <w:tc>
          <w:tcPr>
            <w:tcW w:w="1701" w:type="dxa"/>
          </w:tcPr>
          <w:p w:rsidR="0016578A" w:rsidRDefault="00AA3D65">
            <w:pPr>
              <w:pStyle w:val="TAC"/>
            </w:pPr>
            <w:r>
              <w:rPr>
                <w:lang w:eastAsia="zh-CN"/>
              </w:rPr>
              <w:t>SMF</w:t>
            </w:r>
          </w:p>
        </w:tc>
        <w:tc>
          <w:tcPr>
            <w:tcW w:w="5463" w:type="dxa"/>
          </w:tcPr>
          <w:p w:rsidR="0016578A" w:rsidRDefault="00AA3D65">
            <w:pPr>
              <w:pStyle w:val="TAL"/>
            </w:pPr>
            <w:r>
              <w:t>S-NSSAI for the PDU Session which contains the QoS flow.</w:t>
            </w:r>
          </w:p>
        </w:tc>
      </w:tr>
      <w:tr w:rsidR="0016578A">
        <w:trPr>
          <w:jc w:val="center"/>
        </w:trPr>
        <w:tc>
          <w:tcPr>
            <w:tcW w:w="2628" w:type="dxa"/>
          </w:tcPr>
          <w:p w:rsidR="0016578A" w:rsidRDefault="00AA3D65">
            <w:pPr>
              <w:pStyle w:val="TAL"/>
            </w:pPr>
            <w:r>
              <w:t>Application ID</w:t>
            </w:r>
          </w:p>
        </w:tc>
        <w:tc>
          <w:tcPr>
            <w:tcW w:w="1701" w:type="dxa"/>
          </w:tcPr>
          <w:p w:rsidR="0016578A" w:rsidRDefault="00AA3D65">
            <w:pPr>
              <w:pStyle w:val="TAC"/>
            </w:pPr>
            <w:r>
              <w:rPr>
                <w:lang w:eastAsia="zh-CN"/>
              </w:rPr>
              <w:t>SMF</w:t>
            </w:r>
          </w:p>
        </w:tc>
        <w:tc>
          <w:tcPr>
            <w:tcW w:w="5463" w:type="dxa"/>
          </w:tcPr>
          <w:p w:rsidR="0016578A" w:rsidRDefault="00AA3D65">
            <w:pPr>
              <w:pStyle w:val="TAL"/>
            </w:pPr>
            <w:r>
              <w:t>Used by NWDAF to identify the application service provider and application for the QoS flow.</w:t>
            </w:r>
          </w:p>
        </w:tc>
      </w:tr>
      <w:tr w:rsidR="0016578A">
        <w:trPr>
          <w:jc w:val="center"/>
        </w:trPr>
        <w:tc>
          <w:tcPr>
            <w:tcW w:w="2628" w:type="dxa"/>
          </w:tcPr>
          <w:p w:rsidR="0016578A" w:rsidRDefault="00AA3D65">
            <w:pPr>
              <w:pStyle w:val="TAL"/>
            </w:pPr>
            <w:r>
              <w:rPr>
                <w:lang w:eastAsia="zh-CN"/>
              </w:rPr>
              <w:t>UPF info</w:t>
            </w:r>
          </w:p>
        </w:tc>
        <w:tc>
          <w:tcPr>
            <w:tcW w:w="1701" w:type="dxa"/>
          </w:tcPr>
          <w:p w:rsidR="0016578A" w:rsidRDefault="00AA3D65">
            <w:pPr>
              <w:pStyle w:val="TAC"/>
            </w:pPr>
            <w:r>
              <w:rPr>
                <w:lang w:eastAsia="zh-CN"/>
              </w:rPr>
              <w:t>SMF</w:t>
            </w:r>
          </w:p>
        </w:tc>
        <w:tc>
          <w:tcPr>
            <w:tcW w:w="5463" w:type="dxa"/>
          </w:tcPr>
          <w:p w:rsidR="0016578A" w:rsidRDefault="00AA3D65">
            <w:pPr>
              <w:pStyle w:val="TAL"/>
            </w:pPr>
            <w:r>
              <w:rPr>
                <w:lang w:eastAsia="zh-CN"/>
              </w:rPr>
              <w:t>UPF ID/address/FQDN information for the UPF serving the UE.</w:t>
            </w:r>
          </w:p>
        </w:tc>
      </w:tr>
      <w:tr w:rsidR="0016578A">
        <w:trPr>
          <w:jc w:val="center"/>
        </w:trPr>
        <w:tc>
          <w:tcPr>
            <w:tcW w:w="2628" w:type="dxa"/>
          </w:tcPr>
          <w:p w:rsidR="0016578A" w:rsidRDefault="00AA3D65">
            <w:pPr>
              <w:pStyle w:val="TAL"/>
            </w:pPr>
            <w:r>
              <w:rPr>
                <w:rFonts w:eastAsia="宋体"/>
                <w:lang w:eastAsia="zh-CN"/>
              </w:rPr>
              <w:t>DNAI</w:t>
            </w:r>
          </w:p>
        </w:tc>
        <w:tc>
          <w:tcPr>
            <w:tcW w:w="1701" w:type="dxa"/>
          </w:tcPr>
          <w:p w:rsidR="0016578A" w:rsidRDefault="00AA3D65">
            <w:pPr>
              <w:pStyle w:val="TAC"/>
            </w:pPr>
            <w:r>
              <w:rPr>
                <w:lang w:eastAsia="zh-CN"/>
              </w:rPr>
              <w:t>SMF</w:t>
            </w:r>
          </w:p>
        </w:tc>
        <w:tc>
          <w:tcPr>
            <w:tcW w:w="5463" w:type="dxa"/>
          </w:tcPr>
          <w:p w:rsidR="0016578A" w:rsidRDefault="00AA3D65">
            <w:pPr>
              <w:pStyle w:val="TAL"/>
            </w:pPr>
            <w:r>
              <w:rPr>
                <w:lang w:eastAsia="zh-CN"/>
              </w:rPr>
              <w:t xml:space="preserve">Identifies the access to DN </w:t>
            </w:r>
            <w:r>
              <w:rPr>
                <w:rFonts w:eastAsia="宋体"/>
                <w:lang w:eastAsia="zh-CN"/>
              </w:rPr>
              <w:t>to which the PDN session connects.</w:t>
            </w:r>
          </w:p>
        </w:tc>
      </w:tr>
      <w:tr w:rsidR="0016578A">
        <w:trPr>
          <w:jc w:val="center"/>
        </w:trPr>
        <w:tc>
          <w:tcPr>
            <w:tcW w:w="2628" w:type="dxa"/>
          </w:tcPr>
          <w:p w:rsidR="0016578A" w:rsidRDefault="00AA3D65">
            <w:pPr>
              <w:pStyle w:val="TAL"/>
            </w:pPr>
            <w:r>
              <w:t>IP filter information</w:t>
            </w:r>
          </w:p>
        </w:tc>
        <w:tc>
          <w:tcPr>
            <w:tcW w:w="1701" w:type="dxa"/>
          </w:tcPr>
          <w:p w:rsidR="0016578A" w:rsidRDefault="00AA3D65">
            <w:pPr>
              <w:pStyle w:val="TAC"/>
            </w:pPr>
            <w:r>
              <w:t>SMF</w:t>
            </w:r>
          </w:p>
        </w:tc>
        <w:tc>
          <w:tcPr>
            <w:tcW w:w="5463" w:type="dxa"/>
          </w:tcPr>
          <w:p w:rsidR="0016578A" w:rsidRDefault="00AA3D65">
            <w:pPr>
              <w:pStyle w:val="TAL"/>
            </w:pPr>
            <w:r>
              <w:t>Provided by the SMF, which is used by NWDAF to identify the service data flow for policy control and/or differentiated charging for the QoS flow.</w:t>
            </w:r>
          </w:p>
        </w:tc>
      </w:tr>
      <w:tr w:rsidR="0016578A">
        <w:trPr>
          <w:jc w:val="center"/>
        </w:trPr>
        <w:tc>
          <w:tcPr>
            <w:tcW w:w="2628" w:type="dxa"/>
          </w:tcPr>
          <w:p w:rsidR="0016578A" w:rsidRDefault="00AA3D65">
            <w:pPr>
              <w:pStyle w:val="TAL"/>
            </w:pPr>
            <w:r>
              <w:rPr>
                <w:lang w:eastAsia="zh-CN"/>
              </w:rPr>
              <w:t>QFI</w:t>
            </w:r>
          </w:p>
        </w:tc>
        <w:tc>
          <w:tcPr>
            <w:tcW w:w="1701" w:type="dxa"/>
          </w:tcPr>
          <w:p w:rsidR="0016578A" w:rsidRDefault="00AA3D65">
            <w:pPr>
              <w:pStyle w:val="TAC"/>
            </w:pPr>
            <w:r>
              <w:rPr>
                <w:lang w:eastAsia="zh-CN"/>
              </w:rPr>
              <w:t>SMF</w:t>
            </w:r>
          </w:p>
        </w:tc>
        <w:tc>
          <w:tcPr>
            <w:tcW w:w="5463" w:type="dxa"/>
          </w:tcPr>
          <w:p w:rsidR="0016578A" w:rsidRDefault="00AA3D65">
            <w:pPr>
              <w:pStyle w:val="TAL"/>
            </w:pPr>
            <w:r>
              <w:t>QoS Flow Identifier.</w:t>
            </w:r>
          </w:p>
        </w:tc>
      </w:tr>
      <w:tr w:rsidR="0016578A">
        <w:trPr>
          <w:jc w:val="center"/>
        </w:trPr>
        <w:tc>
          <w:tcPr>
            <w:tcW w:w="2628" w:type="dxa"/>
          </w:tcPr>
          <w:p w:rsidR="0016578A" w:rsidRDefault="00AA3D65">
            <w:pPr>
              <w:pStyle w:val="TAL"/>
            </w:pPr>
            <w:r>
              <w:t>QoS flow Bit Rate</w:t>
            </w:r>
          </w:p>
        </w:tc>
        <w:tc>
          <w:tcPr>
            <w:tcW w:w="1701" w:type="dxa"/>
          </w:tcPr>
          <w:p w:rsidR="0016578A" w:rsidRDefault="00AA3D65">
            <w:pPr>
              <w:pStyle w:val="TAC"/>
            </w:pPr>
            <w:r>
              <w:t>UPF</w:t>
            </w:r>
          </w:p>
        </w:tc>
        <w:tc>
          <w:tcPr>
            <w:tcW w:w="5463" w:type="dxa"/>
          </w:tcPr>
          <w:p w:rsidR="0016578A" w:rsidRDefault="00AA3D65">
            <w:pPr>
              <w:pStyle w:val="TAL"/>
            </w:pPr>
            <w:r>
              <w:t>The observed bit rate for UL direction; and</w:t>
            </w:r>
          </w:p>
          <w:p w:rsidR="0016578A" w:rsidRDefault="00AA3D65">
            <w:pPr>
              <w:pStyle w:val="TAL"/>
            </w:pPr>
            <w:r>
              <w:t>The observed bit rate for DL direction.</w:t>
            </w:r>
          </w:p>
        </w:tc>
      </w:tr>
      <w:tr w:rsidR="0016578A">
        <w:trPr>
          <w:jc w:val="center"/>
        </w:trPr>
        <w:tc>
          <w:tcPr>
            <w:tcW w:w="2628" w:type="dxa"/>
          </w:tcPr>
          <w:p w:rsidR="0016578A" w:rsidRDefault="00AA3D65">
            <w:pPr>
              <w:pStyle w:val="TAL"/>
            </w:pPr>
            <w:r>
              <w:t>QoS flow Packet Delay</w:t>
            </w:r>
          </w:p>
        </w:tc>
        <w:tc>
          <w:tcPr>
            <w:tcW w:w="1701" w:type="dxa"/>
          </w:tcPr>
          <w:p w:rsidR="0016578A" w:rsidRDefault="00AA3D65">
            <w:pPr>
              <w:pStyle w:val="TAC"/>
            </w:pPr>
            <w:r>
              <w:t>UPF</w:t>
            </w:r>
          </w:p>
        </w:tc>
        <w:tc>
          <w:tcPr>
            <w:tcW w:w="5463" w:type="dxa"/>
          </w:tcPr>
          <w:p w:rsidR="0016578A" w:rsidRDefault="00AA3D65">
            <w:pPr>
              <w:pStyle w:val="TAL"/>
            </w:pPr>
            <w:r>
              <w:t>The observed Packet delay for UL direction; and</w:t>
            </w:r>
          </w:p>
          <w:p w:rsidR="0016578A" w:rsidRDefault="00AA3D65">
            <w:pPr>
              <w:pStyle w:val="TAL"/>
            </w:pPr>
            <w:r>
              <w:t>The observed Packet delay for the DL direction.</w:t>
            </w:r>
          </w:p>
        </w:tc>
      </w:tr>
      <w:tr w:rsidR="0016578A">
        <w:trPr>
          <w:jc w:val="center"/>
        </w:trPr>
        <w:tc>
          <w:tcPr>
            <w:tcW w:w="2628" w:type="dxa"/>
          </w:tcPr>
          <w:p w:rsidR="0016578A" w:rsidRDefault="00AA3D65">
            <w:pPr>
              <w:pStyle w:val="TAL"/>
            </w:pPr>
            <w:r>
              <w:rPr>
                <w:lang w:eastAsia="ko-KR"/>
              </w:rPr>
              <w:t>Packet transmission</w:t>
            </w:r>
          </w:p>
        </w:tc>
        <w:tc>
          <w:tcPr>
            <w:tcW w:w="1701" w:type="dxa"/>
          </w:tcPr>
          <w:p w:rsidR="0016578A" w:rsidRDefault="00AA3D65">
            <w:pPr>
              <w:pStyle w:val="TAC"/>
            </w:pPr>
            <w:r>
              <w:rPr>
                <w:lang w:eastAsia="ko-KR"/>
              </w:rPr>
              <w:t>UPF</w:t>
            </w:r>
          </w:p>
        </w:tc>
        <w:tc>
          <w:tcPr>
            <w:tcW w:w="5463" w:type="dxa"/>
          </w:tcPr>
          <w:p w:rsidR="0016578A" w:rsidRDefault="00AA3D65">
            <w:pPr>
              <w:pStyle w:val="TAL"/>
            </w:pPr>
            <w:r>
              <w:t>The observed number of packet transmission.</w:t>
            </w:r>
          </w:p>
        </w:tc>
      </w:tr>
      <w:tr w:rsidR="0016578A">
        <w:trPr>
          <w:jc w:val="center"/>
        </w:trPr>
        <w:tc>
          <w:tcPr>
            <w:tcW w:w="2628" w:type="dxa"/>
          </w:tcPr>
          <w:p w:rsidR="0016578A" w:rsidRDefault="00AA3D65">
            <w:pPr>
              <w:pStyle w:val="TAN"/>
            </w:pPr>
            <w:r>
              <w:t>Packet retransmission</w:t>
            </w:r>
          </w:p>
        </w:tc>
        <w:tc>
          <w:tcPr>
            <w:tcW w:w="1701" w:type="dxa"/>
          </w:tcPr>
          <w:p w:rsidR="0016578A" w:rsidRDefault="00AA3D65">
            <w:pPr>
              <w:pStyle w:val="TAN"/>
              <w:jc w:val="center"/>
            </w:pPr>
            <w:r>
              <w:t>UPF</w:t>
            </w:r>
          </w:p>
        </w:tc>
        <w:tc>
          <w:tcPr>
            <w:tcW w:w="5463" w:type="dxa"/>
          </w:tcPr>
          <w:p w:rsidR="0016578A" w:rsidRDefault="00AA3D65">
            <w:pPr>
              <w:pStyle w:val="TAL"/>
            </w:pPr>
            <w:r>
              <w:t>The observed number of packet retransmission.</w:t>
            </w:r>
          </w:p>
        </w:tc>
      </w:tr>
    </w:tbl>
    <w:p w:rsidR="0016578A" w:rsidRDefault="0016578A">
      <w:pPr>
        <w:pStyle w:val="FP"/>
      </w:pPr>
    </w:p>
    <w:p w:rsidR="0016578A" w:rsidRDefault="00AA3D65">
      <w:pPr>
        <w:pStyle w:val="NO"/>
      </w:pPr>
      <w:r>
        <w:t>NOTE 1:</w:t>
      </w:r>
      <w:r>
        <w:tab/>
        <w:t>How NWDAF collects QoS flow Bit Rate, QoS flow Packet Delay, Packet transmission and Packet retransmission information from UPF is not defined in this Release of the specification.</w:t>
      </w:r>
    </w:p>
    <w:p w:rsidR="0016578A" w:rsidRDefault="00AA3D65">
      <w:pPr>
        <w:pStyle w:val="NO"/>
      </w:pPr>
      <w:r>
        <w:t>NOTE 2:</w:t>
      </w:r>
      <w:r>
        <w:tab/>
        <w:t>Care shall 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rsidR="0016578A" w:rsidRDefault="00AA3D65">
      <w:r>
        <w:t>NWDAF subscribes to the network data from 5GC NF(s) in the Table 6.4.2-2 by invoking Nnf_EventExposure_Subscribe service operation with the following Event IDs as input parameters:</w:t>
      </w:r>
    </w:p>
    <w:p w:rsidR="0016578A" w:rsidRDefault="00AA3D65">
      <w:pPr>
        <w:pStyle w:val="B1"/>
      </w:pPr>
      <w:r>
        <w:t>-</w:t>
      </w:r>
      <w:r>
        <w:tab/>
        <w:t>AMF Source: Namf_EventExposure_Subscribe (Event IDs = Location Changes, Area of Interest).</w:t>
      </w:r>
    </w:p>
    <w:p w:rsidR="0016578A" w:rsidRDefault="00AA3D65">
      <w:pPr>
        <w:pStyle w:val="B1"/>
      </w:pPr>
      <w:r>
        <w:lastRenderedPageBreak/>
        <w:t>-</w:t>
      </w:r>
      <w:r>
        <w:tab/>
        <w:t>SMF Source: Nsmf_EventExposure_Subscribe (Event ID = QFI allocation).</w:t>
      </w:r>
    </w:p>
    <w:p w:rsidR="0016578A" w:rsidRDefault="00AA3D65">
      <w:pPr>
        <w:pStyle w:val="TH"/>
        <w:rPr>
          <w:lang w:eastAsia="zh-CN"/>
        </w:rPr>
      </w:pPr>
      <w:r>
        <w:t xml:space="preserve">Table </w:t>
      </w:r>
      <w:r>
        <w:rPr>
          <w:lang w:eastAsia="zh-CN"/>
        </w:rPr>
        <w:t>6.4.2-3</w:t>
      </w:r>
      <w:r>
        <w:t xml:space="preserve">: </w:t>
      </w:r>
      <w:r>
        <w:rPr>
          <w:lang w:eastAsia="zh-CN"/>
        </w:rPr>
        <w:t>UE</w:t>
      </w:r>
      <w:r>
        <w:t xml:space="preserve"> level Network Data from </w:t>
      </w:r>
      <w:r>
        <w:rPr>
          <w:lang w:eastAsia="zh-CN"/>
        </w:rPr>
        <w:t>OAM</w:t>
      </w:r>
      <w:r>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16578A">
        <w:trPr>
          <w:jc w:val="center"/>
        </w:trPr>
        <w:tc>
          <w:tcPr>
            <w:tcW w:w="2646" w:type="dxa"/>
          </w:tcPr>
          <w:p w:rsidR="0016578A" w:rsidRDefault="00AA3D65">
            <w:pPr>
              <w:pStyle w:val="TAH"/>
            </w:pPr>
            <w:r>
              <w:t>Information</w:t>
            </w:r>
          </w:p>
        </w:tc>
        <w:tc>
          <w:tcPr>
            <w:tcW w:w="1701" w:type="dxa"/>
          </w:tcPr>
          <w:p w:rsidR="0016578A" w:rsidRDefault="00AA3D65">
            <w:pPr>
              <w:pStyle w:val="TAH"/>
            </w:pPr>
            <w:r>
              <w:t>Source</w:t>
            </w:r>
          </w:p>
        </w:tc>
        <w:tc>
          <w:tcPr>
            <w:tcW w:w="5481" w:type="dxa"/>
          </w:tcPr>
          <w:p w:rsidR="0016578A" w:rsidRDefault="00AA3D65">
            <w:pPr>
              <w:pStyle w:val="TAH"/>
            </w:pPr>
            <w:r>
              <w:t>Description</w:t>
            </w:r>
          </w:p>
        </w:tc>
      </w:tr>
      <w:tr w:rsidR="0016578A">
        <w:trPr>
          <w:jc w:val="center"/>
        </w:trPr>
        <w:tc>
          <w:tcPr>
            <w:tcW w:w="2646" w:type="dxa"/>
          </w:tcPr>
          <w:p w:rsidR="0016578A" w:rsidRDefault="00AA3D65">
            <w:pPr>
              <w:pStyle w:val="TAL"/>
            </w:pPr>
            <w:r>
              <w:t>Timestamp</w:t>
            </w:r>
          </w:p>
        </w:tc>
        <w:tc>
          <w:tcPr>
            <w:tcW w:w="1701" w:type="dxa"/>
          </w:tcPr>
          <w:p w:rsidR="0016578A" w:rsidRDefault="00AA3D65">
            <w:pPr>
              <w:pStyle w:val="TAC"/>
              <w:rPr>
                <w:lang w:eastAsia="zh-CN"/>
              </w:rPr>
            </w:pPr>
            <w:r>
              <w:rPr>
                <w:lang w:eastAsia="zh-CN"/>
              </w:rPr>
              <w:t>OAM</w:t>
            </w:r>
          </w:p>
        </w:tc>
        <w:tc>
          <w:tcPr>
            <w:tcW w:w="5481" w:type="dxa"/>
          </w:tcPr>
          <w:p w:rsidR="0016578A" w:rsidRDefault="00AA3D65">
            <w:pPr>
              <w:pStyle w:val="TAL"/>
            </w:pPr>
            <w:r>
              <w:t>A time stamp associated with the collected information.</w:t>
            </w:r>
          </w:p>
        </w:tc>
      </w:tr>
      <w:tr w:rsidR="0016578A">
        <w:trPr>
          <w:jc w:val="center"/>
        </w:trPr>
        <w:tc>
          <w:tcPr>
            <w:tcW w:w="2646" w:type="dxa"/>
          </w:tcPr>
          <w:p w:rsidR="0016578A" w:rsidRDefault="00AA3D65">
            <w:pPr>
              <w:pStyle w:val="TAL"/>
            </w:pPr>
            <w:r>
              <w:t>Reference Signal Received Power</w:t>
            </w:r>
          </w:p>
        </w:tc>
        <w:tc>
          <w:tcPr>
            <w:tcW w:w="1701" w:type="dxa"/>
          </w:tcPr>
          <w:p w:rsidR="0016578A" w:rsidRDefault="00AA3D65">
            <w:pPr>
              <w:pStyle w:val="TAC"/>
              <w:rPr>
                <w:lang w:eastAsia="zh-CN"/>
              </w:rPr>
            </w:pPr>
            <w:r>
              <w:rPr>
                <w:lang w:eastAsia="zh-CN"/>
              </w:rPr>
              <w:t>OAM</w:t>
            </w:r>
          </w:p>
          <w:p w:rsidR="0016578A" w:rsidRDefault="00AA3D65">
            <w:pPr>
              <w:pStyle w:val="TAC"/>
              <w:rPr>
                <w:lang w:eastAsia="zh-CN"/>
              </w:rPr>
            </w:pPr>
            <w:r>
              <w:rPr>
                <w:lang w:eastAsia="zh-CN"/>
              </w:rPr>
              <w:t>(see NOTE 1)</w:t>
            </w:r>
          </w:p>
        </w:tc>
        <w:tc>
          <w:tcPr>
            <w:tcW w:w="5481" w:type="dxa"/>
          </w:tcPr>
          <w:p w:rsidR="0016578A" w:rsidRDefault="00AA3D65">
            <w:pPr>
              <w:pStyle w:val="TAL"/>
              <w:rPr>
                <w:lang w:eastAsia="zh-CN"/>
              </w:rPr>
            </w:pPr>
            <w:r>
              <w:t xml:space="preserve">The </w:t>
            </w:r>
            <w:r>
              <w:rPr>
                <w:lang w:eastAsia="zh-CN"/>
              </w:rPr>
              <w:t xml:space="preserve">per UE </w:t>
            </w:r>
            <w:r>
              <w:t>measurement of the received power level in a network cell</w:t>
            </w:r>
            <w:r>
              <w:rPr>
                <w:lang w:eastAsia="zh-CN"/>
              </w:rPr>
              <w:t>, including SS-RSRP, CSI-RSRP as specified in clause 5.5 of TS 38.331 [14] and E-UTRA RSRP as specified in clause 5.5.5 of TS 36.331 [15]</w:t>
            </w:r>
          </w:p>
        </w:tc>
      </w:tr>
      <w:tr w:rsidR="0016578A">
        <w:trPr>
          <w:jc w:val="center"/>
        </w:trPr>
        <w:tc>
          <w:tcPr>
            <w:tcW w:w="2646" w:type="dxa"/>
          </w:tcPr>
          <w:p w:rsidR="0016578A" w:rsidRDefault="00AA3D65">
            <w:pPr>
              <w:pStyle w:val="TAL"/>
            </w:pPr>
            <w:r>
              <w:t>Reference Signal Received Quality</w:t>
            </w:r>
          </w:p>
        </w:tc>
        <w:tc>
          <w:tcPr>
            <w:tcW w:w="1701" w:type="dxa"/>
          </w:tcPr>
          <w:p w:rsidR="0016578A" w:rsidRDefault="00AA3D65">
            <w:pPr>
              <w:pStyle w:val="TAC"/>
              <w:rPr>
                <w:lang w:eastAsia="zh-CN"/>
              </w:rPr>
            </w:pPr>
            <w:r>
              <w:rPr>
                <w:lang w:eastAsia="zh-CN"/>
              </w:rPr>
              <w:t>OAM</w:t>
            </w:r>
          </w:p>
          <w:p w:rsidR="0016578A" w:rsidRDefault="00AA3D65">
            <w:pPr>
              <w:pStyle w:val="TAC"/>
              <w:rPr>
                <w:lang w:eastAsia="zh-CN"/>
              </w:rPr>
            </w:pPr>
            <w:r>
              <w:rPr>
                <w:lang w:eastAsia="zh-CN"/>
              </w:rPr>
              <w:t>(see NOTE 1)</w:t>
            </w:r>
          </w:p>
        </w:tc>
        <w:tc>
          <w:tcPr>
            <w:tcW w:w="5481" w:type="dxa"/>
          </w:tcPr>
          <w:p w:rsidR="0016578A" w:rsidRDefault="00AA3D65">
            <w:pPr>
              <w:pStyle w:val="TAL"/>
            </w:pPr>
            <w:r>
              <w:t xml:space="preserve">The </w:t>
            </w:r>
            <w:r>
              <w:rPr>
                <w:lang w:eastAsia="zh-CN"/>
              </w:rPr>
              <w:t xml:space="preserve">per UE </w:t>
            </w:r>
            <w:r>
              <w:t>measurement of the received quality in a network cell</w:t>
            </w:r>
            <w:r>
              <w:rPr>
                <w:lang w:eastAsia="zh-CN"/>
              </w:rPr>
              <w:t>, including SS-RSRQ, CSI-RSRQ as specified in clause 5.5 of TS 38.331 [14] and E-UTRA RSRQ as specified in clause 5.5.5 of TS 36.331 [15]</w:t>
            </w:r>
          </w:p>
        </w:tc>
      </w:tr>
      <w:tr w:rsidR="0016578A">
        <w:trPr>
          <w:jc w:val="center"/>
        </w:trPr>
        <w:tc>
          <w:tcPr>
            <w:tcW w:w="2646" w:type="dxa"/>
          </w:tcPr>
          <w:p w:rsidR="0016578A" w:rsidRDefault="00AA3D65">
            <w:pPr>
              <w:pStyle w:val="TAL"/>
            </w:pPr>
            <w:r>
              <w:t>Signal-to-noise and interference ratio</w:t>
            </w:r>
          </w:p>
        </w:tc>
        <w:tc>
          <w:tcPr>
            <w:tcW w:w="1701" w:type="dxa"/>
          </w:tcPr>
          <w:p w:rsidR="0016578A" w:rsidRDefault="00AA3D65">
            <w:pPr>
              <w:pStyle w:val="TAC"/>
              <w:rPr>
                <w:lang w:eastAsia="zh-CN"/>
              </w:rPr>
            </w:pPr>
            <w:r>
              <w:rPr>
                <w:lang w:eastAsia="zh-CN"/>
              </w:rPr>
              <w:t>OAM</w:t>
            </w:r>
          </w:p>
          <w:p w:rsidR="0016578A" w:rsidRDefault="00AA3D65">
            <w:pPr>
              <w:pStyle w:val="TAC"/>
              <w:rPr>
                <w:lang w:eastAsia="zh-CN"/>
              </w:rPr>
            </w:pPr>
            <w:r>
              <w:rPr>
                <w:lang w:eastAsia="zh-CN"/>
              </w:rPr>
              <w:t>(see NOTE 1)</w:t>
            </w:r>
          </w:p>
        </w:tc>
        <w:tc>
          <w:tcPr>
            <w:tcW w:w="5481" w:type="dxa"/>
          </w:tcPr>
          <w:p w:rsidR="0016578A" w:rsidRDefault="00AA3D65">
            <w:pPr>
              <w:pStyle w:val="TAL"/>
            </w:pPr>
            <w:r>
              <w:t xml:space="preserve">The </w:t>
            </w:r>
            <w:r>
              <w:rPr>
                <w:lang w:eastAsia="zh-CN"/>
              </w:rPr>
              <w:t xml:space="preserve">per UE </w:t>
            </w:r>
            <w:r>
              <w:t>measurement of the received signal to noise and interference ratio in a network cell</w:t>
            </w:r>
            <w:r>
              <w:rPr>
                <w:lang w:eastAsia="zh-CN"/>
              </w:rPr>
              <w:t>, including SS-SINR, CSI-SINR, E-UTRA RS-SINR, as specified in clause 5.1 of TS 38.215 [12]</w:t>
            </w:r>
          </w:p>
        </w:tc>
      </w:tr>
      <w:tr w:rsidR="0016578A">
        <w:trPr>
          <w:jc w:val="center"/>
        </w:trPr>
        <w:tc>
          <w:tcPr>
            <w:tcW w:w="2646" w:type="dxa"/>
          </w:tcPr>
          <w:p w:rsidR="0016578A" w:rsidRDefault="00AA3D65">
            <w:pPr>
              <w:pStyle w:val="TAL"/>
            </w:pPr>
            <w:r>
              <w:t>The mapping information between cell ID and frequency</w:t>
            </w:r>
          </w:p>
        </w:tc>
        <w:tc>
          <w:tcPr>
            <w:tcW w:w="1701" w:type="dxa"/>
          </w:tcPr>
          <w:p w:rsidR="0016578A" w:rsidRDefault="00AA3D65">
            <w:pPr>
              <w:pStyle w:val="TAC"/>
              <w:rPr>
                <w:lang w:eastAsia="zh-CN"/>
              </w:rPr>
            </w:pPr>
            <w:r>
              <w:rPr>
                <w:lang w:eastAsia="zh-CN"/>
              </w:rPr>
              <w:t>OAM</w:t>
            </w:r>
          </w:p>
        </w:tc>
        <w:tc>
          <w:tcPr>
            <w:tcW w:w="5481" w:type="dxa"/>
          </w:tcPr>
          <w:p w:rsidR="0016578A" w:rsidRDefault="00AA3D65">
            <w:pPr>
              <w:pStyle w:val="TAL"/>
            </w:pPr>
            <w:r>
              <w:t>The mapping information between cell ID and frequency (NOTE 2).</w:t>
            </w:r>
          </w:p>
        </w:tc>
      </w:tr>
      <w:tr w:rsidR="0016578A">
        <w:trPr>
          <w:jc w:val="center"/>
        </w:trPr>
        <w:tc>
          <w:tcPr>
            <w:tcW w:w="2646" w:type="dxa"/>
          </w:tcPr>
          <w:p w:rsidR="0016578A" w:rsidRDefault="00AA3D65">
            <w:pPr>
              <w:pStyle w:val="TAL"/>
            </w:pPr>
            <w:r>
              <w:t>Cell Energy Saving State</w:t>
            </w:r>
          </w:p>
        </w:tc>
        <w:tc>
          <w:tcPr>
            <w:tcW w:w="1701" w:type="dxa"/>
          </w:tcPr>
          <w:p w:rsidR="0016578A" w:rsidRDefault="00AA3D65">
            <w:pPr>
              <w:pStyle w:val="TAC"/>
              <w:rPr>
                <w:lang w:eastAsia="zh-CN"/>
              </w:rPr>
            </w:pPr>
            <w:r>
              <w:rPr>
                <w:lang w:eastAsia="zh-CN"/>
              </w:rPr>
              <w:t>OAM</w:t>
            </w:r>
          </w:p>
        </w:tc>
        <w:tc>
          <w:tcPr>
            <w:tcW w:w="5481" w:type="dxa"/>
          </w:tcPr>
          <w:p w:rsidR="0016578A" w:rsidRDefault="00AA3D65">
            <w:pPr>
              <w:pStyle w:val="TAL"/>
            </w:pPr>
            <w:r>
              <w:t>List of the cells which are within the area of interest and are in energy saving state, as specified in clauses 3.1 and 6.2 of TS 28.310 [24].</w:t>
            </w:r>
          </w:p>
        </w:tc>
      </w:tr>
      <w:tr w:rsidR="0016578A">
        <w:trPr>
          <w:jc w:val="center"/>
        </w:trPr>
        <w:tc>
          <w:tcPr>
            <w:tcW w:w="9828" w:type="dxa"/>
            <w:gridSpan w:val="3"/>
          </w:tcPr>
          <w:p w:rsidR="0016578A" w:rsidRDefault="00AA3D65">
            <w:pPr>
              <w:pStyle w:val="TAN"/>
            </w:pPr>
            <w:r>
              <w:t>NOTE 1:</w:t>
            </w:r>
            <w:r>
              <w:tab/>
              <w:t>Per UE measurement for a specific UE from OAM (via MDT), is as captured in clause 6.2.3.1.</w:t>
            </w:r>
          </w:p>
          <w:p w:rsidR="0016578A" w:rsidRDefault="00AA3D65">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rsidR="0016578A" w:rsidRDefault="0016578A">
      <w:pPr>
        <w:pStyle w:val="FP"/>
      </w:pPr>
    </w:p>
    <w:p w:rsidR="0016578A" w:rsidRDefault="00AA3D65">
      <w:r>
        <w:t>NWDAF subscribes the network data from OAM in the Table 6.4.2-3 by using the services provided by OAM as described in clause 6.2.3.</w:t>
      </w:r>
    </w:p>
    <w:p w:rsidR="0016578A" w:rsidRDefault="00AA3D65">
      <w:pPr>
        <w:pStyle w:val="TH"/>
        <w:rPr>
          <w:lang w:eastAsia="zh-CN"/>
        </w:rPr>
      </w:pPr>
      <w:r>
        <w:t xml:space="preserve">Table </w:t>
      </w:r>
      <w:r>
        <w:rPr>
          <w:lang w:eastAsia="zh-CN"/>
        </w:rPr>
        <w:t>6.4.2-4</w:t>
      </w:r>
      <w:r>
        <w:t>: 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16578A">
        <w:trPr>
          <w:jc w:val="center"/>
        </w:trPr>
        <w:tc>
          <w:tcPr>
            <w:tcW w:w="2646" w:type="dxa"/>
          </w:tcPr>
          <w:p w:rsidR="0016578A" w:rsidRDefault="00AA3D65">
            <w:pPr>
              <w:pStyle w:val="TAH"/>
            </w:pPr>
            <w:r>
              <w:t>Information</w:t>
            </w:r>
          </w:p>
        </w:tc>
        <w:tc>
          <w:tcPr>
            <w:tcW w:w="1701" w:type="dxa"/>
          </w:tcPr>
          <w:p w:rsidR="0016578A" w:rsidRDefault="00AA3D65">
            <w:pPr>
              <w:pStyle w:val="TAH"/>
            </w:pPr>
            <w:r>
              <w:t>Source</w:t>
            </w:r>
          </w:p>
        </w:tc>
        <w:tc>
          <w:tcPr>
            <w:tcW w:w="5481" w:type="dxa"/>
          </w:tcPr>
          <w:p w:rsidR="0016578A" w:rsidRDefault="00AA3D65">
            <w:pPr>
              <w:pStyle w:val="TAH"/>
            </w:pPr>
            <w:r>
              <w:t>Description</w:t>
            </w:r>
          </w:p>
        </w:tc>
      </w:tr>
      <w:tr w:rsidR="0016578A">
        <w:trPr>
          <w:jc w:val="center"/>
        </w:trPr>
        <w:tc>
          <w:tcPr>
            <w:tcW w:w="2646" w:type="dxa"/>
          </w:tcPr>
          <w:p w:rsidR="0016578A" w:rsidRDefault="00AA3D65">
            <w:pPr>
              <w:pStyle w:val="TAL"/>
            </w:pPr>
            <w:r>
              <w:t>Timestamp</w:t>
            </w:r>
          </w:p>
        </w:tc>
        <w:tc>
          <w:tcPr>
            <w:tcW w:w="1701" w:type="dxa"/>
          </w:tcPr>
          <w:p w:rsidR="0016578A" w:rsidRDefault="00AA3D65">
            <w:pPr>
              <w:pStyle w:val="TAC"/>
              <w:rPr>
                <w:lang w:eastAsia="zh-CN"/>
              </w:rPr>
            </w:pPr>
            <w:r>
              <w:t>5GC NF</w:t>
            </w:r>
          </w:p>
        </w:tc>
        <w:tc>
          <w:tcPr>
            <w:tcW w:w="5481" w:type="dxa"/>
          </w:tcPr>
          <w:p w:rsidR="0016578A" w:rsidRDefault="00AA3D65">
            <w:pPr>
              <w:pStyle w:val="TAL"/>
            </w:pPr>
            <w:r>
              <w:t>A time stamp associated with the collected information.</w:t>
            </w:r>
          </w:p>
        </w:tc>
      </w:tr>
      <w:tr w:rsidR="0016578A">
        <w:trPr>
          <w:jc w:val="center"/>
        </w:trPr>
        <w:tc>
          <w:tcPr>
            <w:tcW w:w="2646" w:type="dxa"/>
          </w:tcPr>
          <w:p w:rsidR="0016578A" w:rsidRDefault="00AA3D65">
            <w:pPr>
              <w:pStyle w:val="TAL"/>
            </w:pPr>
            <w:r>
              <w:t>Location</w:t>
            </w:r>
          </w:p>
        </w:tc>
        <w:tc>
          <w:tcPr>
            <w:tcW w:w="1701" w:type="dxa"/>
          </w:tcPr>
          <w:p w:rsidR="0016578A" w:rsidRDefault="00AA3D65">
            <w:pPr>
              <w:pStyle w:val="TAC"/>
              <w:rPr>
                <w:lang w:eastAsia="zh-CN"/>
              </w:rPr>
            </w:pPr>
            <w:r>
              <w:t>AMF</w:t>
            </w:r>
          </w:p>
        </w:tc>
        <w:tc>
          <w:tcPr>
            <w:tcW w:w="5481" w:type="dxa"/>
          </w:tcPr>
          <w:p w:rsidR="0016578A" w:rsidRDefault="00AA3D65">
            <w:pPr>
              <w:pStyle w:val="TAL"/>
              <w:rPr>
                <w:lang w:eastAsia="zh-CN"/>
              </w:rPr>
            </w:pPr>
            <w:r>
              <w:t>The UE location information, e.g. cell ID or TAI.</w:t>
            </w:r>
          </w:p>
        </w:tc>
      </w:tr>
      <w:tr w:rsidR="0016578A">
        <w:trPr>
          <w:jc w:val="center"/>
        </w:trPr>
        <w:tc>
          <w:tcPr>
            <w:tcW w:w="2646" w:type="dxa"/>
          </w:tcPr>
          <w:p w:rsidR="0016578A" w:rsidRDefault="00AA3D65">
            <w:pPr>
              <w:pStyle w:val="TAL"/>
            </w:pPr>
            <w:r>
              <w:t xml:space="preserve">UE ID </w:t>
            </w:r>
          </w:p>
        </w:tc>
        <w:tc>
          <w:tcPr>
            <w:tcW w:w="1701" w:type="dxa"/>
          </w:tcPr>
          <w:p w:rsidR="0016578A" w:rsidRDefault="00AA3D65">
            <w:pPr>
              <w:pStyle w:val="TAC"/>
              <w:rPr>
                <w:lang w:eastAsia="zh-CN"/>
              </w:rPr>
            </w:pPr>
            <w:r>
              <w:t>AMF</w:t>
            </w:r>
          </w:p>
        </w:tc>
        <w:tc>
          <w:tcPr>
            <w:tcW w:w="5481" w:type="dxa"/>
          </w:tcPr>
          <w:p w:rsidR="0016578A" w:rsidRDefault="00AA3D65">
            <w:pPr>
              <w:pStyle w:val="TAL"/>
            </w:pPr>
            <w:r>
              <w:t>(list of) SUPI(s).</w:t>
            </w:r>
          </w:p>
        </w:tc>
      </w:tr>
      <w:tr w:rsidR="0016578A">
        <w:trPr>
          <w:jc w:val="center"/>
        </w:trPr>
        <w:tc>
          <w:tcPr>
            <w:tcW w:w="2646" w:type="dxa"/>
          </w:tcPr>
          <w:p w:rsidR="0016578A" w:rsidRDefault="00AA3D65">
            <w:pPr>
              <w:pStyle w:val="TAL"/>
            </w:pPr>
            <w:r>
              <w:rPr>
                <w:rFonts w:hint="eastAsia"/>
                <w:lang w:eastAsia="zh-CN"/>
              </w:rPr>
              <w:t>R</w:t>
            </w:r>
            <w:r>
              <w:rPr>
                <w:lang w:eastAsia="zh-CN"/>
              </w:rPr>
              <w:t>AT Type</w:t>
            </w:r>
          </w:p>
        </w:tc>
        <w:tc>
          <w:tcPr>
            <w:tcW w:w="1701" w:type="dxa"/>
          </w:tcPr>
          <w:p w:rsidR="0016578A" w:rsidRDefault="00AA3D65">
            <w:pPr>
              <w:pStyle w:val="TAC"/>
              <w:rPr>
                <w:lang w:eastAsia="zh-CN"/>
              </w:rPr>
            </w:pPr>
            <w:r>
              <w:rPr>
                <w:lang w:eastAsia="zh-CN"/>
              </w:rPr>
              <w:t>SMF</w:t>
            </w:r>
          </w:p>
        </w:tc>
        <w:tc>
          <w:tcPr>
            <w:tcW w:w="5481" w:type="dxa"/>
          </w:tcPr>
          <w:p w:rsidR="0016578A" w:rsidRDefault="00AA3D65">
            <w:pPr>
              <w:pStyle w:val="TAL"/>
            </w:pPr>
            <w:r>
              <w:rPr>
                <w:lang w:eastAsia="zh-CN"/>
              </w:rPr>
              <w:t>The RAT type the UE camps on.</w:t>
            </w:r>
          </w:p>
        </w:tc>
      </w:tr>
    </w:tbl>
    <w:p w:rsidR="0016578A" w:rsidRDefault="0016578A">
      <w:pPr>
        <w:pStyle w:val="FP"/>
      </w:pPr>
    </w:p>
    <w:p w:rsidR="0016578A" w:rsidRDefault="00AA3D65">
      <w:r>
        <w:t>The Event Filters for the service data collection from SMF, AMF and AF are defined in TS 23.502 [3].</w:t>
      </w:r>
    </w:p>
    <w:p w:rsidR="0016578A" w:rsidRDefault="00AA3D65">
      <w:r>
        <w:t>The timestamps are provided by each NF to allow correlation of QoS and traffic KPIs. The clock reference is able to know the accuracy of the time and correlate the time series of the data retrieved from each NF.</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66" w:name="_Toc83212477"/>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rPr>
          <w:lang w:eastAsia="zh-CN"/>
        </w:rPr>
      </w:pPr>
      <w:r>
        <w:rPr>
          <w:lang w:eastAsia="zh-CN"/>
        </w:rPr>
        <w:t>6.4.3</w:t>
      </w:r>
      <w:r>
        <w:rPr>
          <w:lang w:eastAsia="zh-CN"/>
        </w:rPr>
        <w:tab/>
        <w:t>Output Analytics</w:t>
      </w:r>
      <w:bookmarkEnd w:id="66"/>
    </w:p>
    <w:p w:rsidR="0016578A" w:rsidRDefault="00AA3D65">
      <w:pPr>
        <w:rPr>
          <w:lang w:eastAsia="zh-CN"/>
        </w:rPr>
      </w:pPr>
      <w:r>
        <w:rPr>
          <w:lang w:eastAsia="zh-CN"/>
        </w:rPr>
        <w:t>The NWDAF services as defined in the clause 7.2 and 7.3 are used to expose the analytics.</w:t>
      </w:r>
    </w:p>
    <w:p w:rsidR="0016578A" w:rsidRDefault="00AA3D65">
      <w:pPr>
        <w:pStyle w:val="B1"/>
        <w:rPr>
          <w:lang w:eastAsia="zh-CN"/>
        </w:rPr>
      </w:pPr>
      <w:r>
        <w:rPr>
          <w:lang w:eastAsia="zh-CN"/>
        </w:rPr>
        <w:t>-</w:t>
      </w:r>
      <w:r>
        <w:rPr>
          <w:lang w:eastAsia="zh-CN"/>
        </w:rPr>
        <w:tab/>
        <w:t>Service Experience statistics information is defined in Table 6.4.3-1.</w:t>
      </w:r>
    </w:p>
    <w:p w:rsidR="0016578A" w:rsidRDefault="00AA3D65">
      <w:pPr>
        <w:pStyle w:val="B1"/>
        <w:rPr>
          <w:lang w:eastAsia="zh-CN"/>
        </w:rPr>
      </w:pPr>
      <w:r>
        <w:rPr>
          <w:lang w:eastAsia="zh-CN"/>
        </w:rPr>
        <w:t>-</w:t>
      </w:r>
      <w:r>
        <w:rPr>
          <w:lang w:eastAsia="zh-CN"/>
        </w:rPr>
        <w:tab/>
        <w:t>Service Experience predictions information is defined in Table 6.4.3-2.</w:t>
      </w:r>
    </w:p>
    <w:p w:rsidR="0016578A" w:rsidRDefault="00AA3D65">
      <w:pPr>
        <w:pStyle w:val="TH"/>
        <w:rPr>
          <w:lang w:eastAsia="zh-CN"/>
        </w:rPr>
      </w:pPr>
      <w:r>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16578A">
        <w:tc>
          <w:tcPr>
            <w:tcW w:w="2492" w:type="dxa"/>
            <w:shd w:val="clear" w:color="auto" w:fill="auto"/>
          </w:tcPr>
          <w:p w:rsidR="0016578A" w:rsidRDefault="00AA3D65">
            <w:pPr>
              <w:pStyle w:val="TAH"/>
              <w:rPr>
                <w:lang w:eastAsia="zh-CN"/>
              </w:rPr>
            </w:pPr>
            <w:r>
              <w:rPr>
                <w:lang w:eastAsia="zh-CN"/>
              </w:rPr>
              <w:t>Information</w:t>
            </w:r>
          </w:p>
        </w:tc>
        <w:tc>
          <w:tcPr>
            <w:tcW w:w="7139" w:type="dxa"/>
            <w:shd w:val="clear" w:color="auto" w:fill="auto"/>
          </w:tcPr>
          <w:p w:rsidR="0016578A" w:rsidRDefault="00AA3D65">
            <w:pPr>
              <w:pStyle w:val="TAH"/>
              <w:rPr>
                <w:lang w:eastAsia="zh-CN"/>
              </w:rPr>
            </w:pPr>
            <w:r>
              <w:rPr>
                <w:lang w:eastAsia="zh-CN"/>
              </w:rPr>
              <w:t>Description</w:t>
            </w:r>
          </w:p>
        </w:tc>
      </w:tr>
      <w:tr w:rsidR="0016578A">
        <w:tc>
          <w:tcPr>
            <w:tcW w:w="2492" w:type="dxa"/>
            <w:shd w:val="clear" w:color="auto" w:fill="auto"/>
            <w:vAlign w:val="center"/>
          </w:tcPr>
          <w:p w:rsidR="0016578A" w:rsidRDefault="00AA3D65">
            <w:pPr>
              <w:pStyle w:val="TAL"/>
            </w:pPr>
            <w:r>
              <w:t>Slice instance service experiences (0..max) (NOTE 1)</w:t>
            </w:r>
          </w:p>
        </w:tc>
        <w:tc>
          <w:tcPr>
            <w:tcW w:w="7139" w:type="dxa"/>
            <w:shd w:val="clear" w:color="auto" w:fill="auto"/>
            <w:vAlign w:val="center"/>
          </w:tcPr>
          <w:p w:rsidR="0016578A" w:rsidRDefault="00AA3D65">
            <w:pPr>
              <w:pStyle w:val="TAL"/>
            </w:pPr>
            <w:r>
              <w:t>List of observed service experience information for each Network Slice instance.</w:t>
            </w:r>
          </w:p>
        </w:tc>
      </w:tr>
      <w:tr w:rsidR="0016578A">
        <w:tc>
          <w:tcPr>
            <w:tcW w:w="2492" w:type="dxa"/>
            <w:shd w:val="clear" w:color="auto" w:fill="auto"/>
            <w:vAlign w:val="center"/>
          </w:tcPr>
          <w:p w:rsidR="0016578A" w:rsidRDefault="00AA3D65">
            <w:pPr>
              <w:pStyle w:val="TAL"/>
            </w:pPr>
            <w:r>
              <w:t>&gt; S-NSSAI</w:t>
            </w:r>
          </w:p>
        </w:tc>
        <w:tc>
          <w:tcPr>
            <w:tcW w:w="7139" w:type="dxa"/>
            <w:shd w:val="clear" w:color="auto" w:fill="auto"/>
            <w:vAlign w:val="center"/>
          </w:tcPr>
          <w:p w:rsidR="0016578A" w:rsidRDefault="00AA3D65">
            <w:pPr>
              <w:pStyle w:val="TAL"/>
            </w:pPr>
            <w:r>
              <w:t>Identifies the Network Slice</w:t>
            </w:r>
          </w:p>
        </w:tc>
      </w:tr>
      <w:tr w:rsidR="0016578A">
        <w:tc>
          <w:tcPr>
            <w:tcW w:w="2492" w:type="dxa"/>
            <w:shd w:val="clear" w:color="auto" w:fill="auto"/>
            <w:vAlign w:val="center"/>
          </w:tcPr>
          <w:p w:rsidR="0016578A" w:rsidRDefault="00AA3D65">
            <w:pPr>
              <w:pStyle w:val="TAL"/>
            </w:pPr>
            <w:r>
              <w:t>&gt; NSI ID</w:t>
            </w:r>
          </w:p>
        </w:tc>
        <w:tc>
          <w:tcPr>
            <w:tcW w:w="7139" w:type="dxa"/>
            <w:shd w:val="clear" w:color="auto" w:fill="auto"/>
            <w:vAlign w:val="center"/>
          </w:tcPr>
          <w:p w:rsidR="0016578A" w:rsidRDefault="00AA3D65">
            <w:pPr>
              <w:pStyle w:val="TAL"/>
            </w:pPr>
            <w:r>
              <w:t>Identifies the Network Slice instance within the Network Slice.</w:t>
            </w:r>
          </w:p>
        </w:tc>
      </w:tr>
      <w:tr w:rsidR="0016578A">
        <w:tc>
          <w:tcPr>
            <w:tcW w:w="2492" w:type="dxa"/>
            <w:shd w:val="clear" w:color="auto" w:fill="auto"/>
            <w:vAlign w:val="center"/>
          </w:tcPr>
          <w:p w:rsidR="0016578A" w:rsidRDefault="00AA3D65">
            <w:pPr>
              <w:pStyle w:val="TAL"/>
            </w:pPr>
            <w:r>
              <w:t>&gt; Network Slice instance service experience</w:t>
            </w:r>
          </w:p>
        </w:tc>
        <w:tc>
          <w:tcPr>
            <w:tcW w:w="7139" w:type="dxa"/>
            <w:shd w:val="clear" w:color="auto" w:fill="auto"/>
            <w:vAlign w:val="center"/>
          </w:tcPr>
          <w:p w:rsidR="0016578A" w:rsidRDefault="00AA3D65">
            <w:pPr>
              <w:pStyle w:val="TAL"/>
            </w:pPr>
            <w:r>
              <w:t>Service experience across Applications on a Network Slice instance over the Analytics target period (average, variance).</w:t>
            </w:r>
          </w:p>
        </w:tc>
      </w:tr>
      <w:tr w:rsidR="0016578A">
        <w:tc>
          <w:tcPr>
            <w:tcW w:w="2492" w:type="dxa"/>
            <w:shd w:val="clear" w:color="auto" w:fill="auto"/>
            <w:vAlign w:val="center"/>
          </w:tcPr>
          <w:p w:rsidR="0016578A" w:rsidRDefault="00AA3D65">
            <w:pPr>
              <w:pStyle w:val="TAL"/>
            </w:pPr>
            <w:r>
              <w:t>&gt; SUPI list (0..SUPImax)</w:t>
            </w:r>
          </w:p>
        </w:tc>
        <w:tc>
          <w:tcPr>
            <w:tcW w:w="7139" w:type="dxa"/>
            <w:shd w:val="clear" w:color="auto" w:fill="auto"/>
            <w:vAlign w:val="center"/>
          </w:tcPr>
          <w:p w:rsidR="0016578A" w:rsidRDefault="00AA3D65">
            <w:pPr>
              <w:pStyle w:val="TAL"/>
            </w:pPr>
            <w:r>
              <w:t>List of SUPI(s) for which the slice instance service experience applies.</w:t>
            </w:r>
          </w:p>
        </w:tc>
      </w:tr>
      <w:tr w:rsidR="0016578A">
        <w:tc>
          <w:tcPr>
            <w:tcW w:w="2492" w:type="dxa"/>
            <w:shd w:val="clear" w:color="auto" w:fill="auto"/>
            <w:vAlign w:val="center"/>
          </w:tcPr>
          <w:p w:rsidR="0016578A" w:rsidRDefault="00AA3D65">
            <w:pPr>
              <w:pStyle w:val="TAL"/>
            </w:pPr>
            <w:r>
              <w:t>&gt; Ratio</w:t>
            </w:r>
          </w:p>
        </w:tc>
        <w:tc>
          <w:tcPr>
            <w:tcW w:w="7139" w:type="dxa"/>
            <w:shd w:val="clear" w:color="auto" w:fill="auto"/>
            <w:vAlign w:val="center"/>
          </w:tcPr>
          <w:p w:rsidR="0016578A" w:rsidRDefault="00AA3D65">
            <w:pPr>
              <w:pStyle w:val="TAL"/>
            </w:pPr>
            <w:r>
              <w:t>Estimated percentage of UEs with similar service experience (in the group, or among all UEs).</w:t>
            </w:r>
          </w:p>
        </w:tc>
      </w:tr>
      <w:tr w:rsidR="0016578A">
        <w:tc>
          <w:tcPr>
            <w:tcW w:w="2492" w:type="dxa"/>
            <w:shd w:val="clear" w:color="auto" w:fill="auto"/>
            <w:vAlign w:val="center"/>
          </w:tcPr>
          <w:p w:rsidR="0016578A" w:rsidRDefault="00AA3D65">
            <w:pPr>
              <w:pStyle w:val="TAL"/>
            </w:pPr>
            <w:r>
              <w:t>&gt; Spatial validity</w:t>
            </w:r>
          </w:p>
        </w:tc>
        <w:tc>
          <w:tcPr>
            <w:tcW w:w="7139" w:type="dxa"/>
            <w:shd w:val="clear" w:color="auto" w:fill="auto"/>
            <w:vAlign w:val="center"/>
          </w:tcPr>
          <w:p w:rsidR="0016578A" w:rsidRDefault="00AA3D65">
            <w:pPr>
              <w:pStyle w:val="TAL"/>
            </w:pPr>
            <w:r>
              <w:t>Area where the Network Slice service experience analytics applies.</w:t>
            </w:r>
          </w:p>
        </w:tc>
      </w:tr>
      <w:tr w:rsidR="0016578A">
        <w:tc>
          <w:tcPr>
            <w:tcW w:w="2492" w:type="dxa"/>
            <w:shd w:val="clear" w:color="auto" w:fill="auto"/>
            <w:vAlign w:val="center"/>
          </w:tcPr>
          <w:p w:rsidR="0016578A" w:rsidRDefault="00AA3D65">
            <w:pPr>
              <w:pStyle w:val="TAL"/>
            </w:pPr>
            <w:r>
              <w:t>&gt; Validity period</w:t>
            </w:r>
          </w:p>
        </w:tc>
        <w:tc>
          <w:tcPr>
            <w:tcW w:w="7139" w:type="dxa"/>
            <w:shd w:val="clear" w:color="auto" w:fill="auto"/>
            <w:vAlign w:val="center"/>
          </w:tcPr>
          <w:p w:rsidR="0016578A" w:rsidRDefault="00AA3D65">
            <w:pPr>
              <w:pStyle w:val="TAL"/>
            </w:pPr>
            <w:r>
              <w:t>Validity period for the Network Slice service experience analytics as defined in clause 6.1.3.</w:t>
            </w:r>
          </w:p>
        </w:tc>
      </w:tr>
      <w:tr w:rsidR="0016578A">
        <w:tc>
          <w:tcPr>
            <w:tcW w:w="2492" w:type="dxa"/>
            <w:shd w:val="clear" w:color="auto" w:fill="auto"/>
            <w:vAlign w:val="center"/>
          </w:tcPr>
          <w:p w:rsidR="0016578A" w:rsidRDefault="00AA3D65">
            <w:pPr>
              <w:pStyle w:val="TAL"/>
            </w:pPr>
            <w:r>
              <w:t>Application service experiences (0..max) (NOTE 1)</w:t>
            </w:r>
          </w:p>
        </w:tc>
        <w:tc>
          <w:tcPr>
            <w:tcW w:w="7139" w:type="dxa"/>
            <w:shd w:val="clear" w:color="auto" w:fill="auto"/>
            <w:vAlign w:val="center"/>
          </w:tcPr>
          <w:p w:rsidR="0016578A" w:rsidRDefault="00AA3D65">
            <w:pPr>
              <w:pStyle w:val="TAL"/>
            </w:pPr>
            <w:r>
              <w:t>List of observed service experience information for each Application.</w:t>
            </w:r>
          </w:p>
        </w:tc>
      </w:tr>
      <w:tr w:rsidR="0016578A">
        <w:tc>
          <w:tcPr>
            <w:tcW w:w="2492" w:type="dxa"/>
            <w:shd w:val="clear" w:color="auto" w:fill="auto"/>
            <w:vAlign w:val="center"/>
          </w:tcPr>
          <w:p w:rsidR="0016578A" w:rsidRDefault="00AA3D65">
            <w:pPr>
              <w:pStyle w:val="TAL"/>
            </w:pPr>
            <w:r>
              <w:t>&gt; S-NSSAI</w:t>
            </w:r>
          </w:p>
        </w:tc>
        <w:tc>
          <w:tcPr>
            <w:tcW w:w="7139" w:type="dxa"/>
            <w:shd w:val="clear" w:color="auto" w:fill="auto"/>
            <w:vAlign w:val="center"/>
          </w:tcPr>
          <w:p w:rsidR="0016578A" w:rsidRDefault="00AA3D65">
            <w:pPr>
              <w:pStyle w:val="TAL"/>
            </w:pPr>
            <w:r>
              <w:t>Identifies the Network Slice used to access the Application.</w:t>
            </w:r>
          </w:p>
        </w:tc>
      </w:tr>
      <w:tr w:rsidR="0016578A">
        <w:tc>
          <w:tcPr>
            <w:tcW w:w="2492" w:type="dxa"/>
            <w:shd w:val="clear" w:color="auto" w:fill="auto"/>
            <w:vAlign w:val="center"/>
          </w:tcPr>
          <w:p w:rsidR="0016578A" w:rsidRDefault="00AA3D65">
            <w:pPr>
              <w:pStyle w:val="TAL"/>
            </w:pPr>
            <w:r>
              <w:t>&gt; Application ID</w:t>
            </w:r>
          </w:p>
        </w:tc>
        <w:tc>
          <w:tcPr>
            <w:tcW w:w="7139" w:type="dxa"/>
            <w:shd w:val="clear" w:color="auto" w:fill="auto"/>
            <w:vAlign w:val="center"/>
          </w:tcPr>
          <w:p w:rsidR="0016578A" w:rsidRDefault="00AA3D65">
            <w:pPr>
              <w:pStyle w:val="TAL"/>
            </w:pPr>
            <w:r>
              <w:t>Identification of the Application.</w:t>
            </w:r>
          </w:p>
        </w:tc>
      </w:tr>
      <w:tr w:rsidR="0016578A">
        <w:tc>
          <w:tcPr>
            <w:tcW w:w="2492" w:type="dxa"/>
            <w:shd w:val="clear" w:color="auto" w:fill="auto"/>
            <w:vAlign w:val="center"/>
          </w:tcPr>
          <w:p w:rsidR="0016578A" w:rsidRDefault="00AA3D65">
            <w:pPr>
              <w:pStyle w:val="TAL"/>
            </w:pPr>
            <w:r>
              <w:t>&gt; Service Experience Type</w:t>
            </w:r>
          </w:p>
        </w:tc>
        <w:tc>
          <w:tcPr>
            <w:tcW w:w="7139" w:type="dxa"/>
            <w:shd w:val="clear" w:color="auto" w:fill="auto"/>
            <w:vAlign w:val="center"/>
          </w:tcPr>
          <w:p w:rsidR="0016578A" w:rsidRDefault="00AA3D65">
            <w:pPr>
              <w:pStyle w:val="TAL"/>
            </w:pPr>
            <w:r>
              <w:t>Type of Service Experience analytics, e.g. on voice, video, other.</w:t>
            </w:r>
          </w:p>
        </w:tc>
      </w:tr>
      <w:tr w:rsidR="0016578A">
        <w:tc>
          <w:tcPr>
            <w:tcW w:w="2492" w:type="dxa"/>
            <w:shd w:val="clear" w:color="auto" w:fill="auto"/>
            <w:vAlign w:val="center"/>
          </w:tcPr>
          <w:p w:rsidR="0016578A" w:rsidRDefault="00AA3D65">
            <w:pPr>
              <w:pStyle w:val="TAL"/>
            </w:pPr>
            <w:r>
              <w:rPr>
                <w:lang w:eastAsia="zh-CN"/>
              </w:rPr>
              <w:t xml:space="preserve">&gt; UE location </w:t>
            </w:r>
          </w:p>
        </w:tc>
        <w:tc>
          <w:tcPr>
            <w:tcW w:w="7139" w:type="dxa"/>
            <w:shd w:val="clear" w:color="auto" w:fill="auto"/>
            <w:vAlign w:val="center"/>
          </w:tcPr>
          <w:p w:rsidR="0016578A" w:rsidRDefault="00AA3D65">
            <w:pPr>
              <w:pStyle w:val="TAL"/>
            </w:pPr>
            <w:r>
              <w:rPr>
                <w:lang w:eastAsia="zh-CN"/>
              </w:rPr>
              <w:t xml:space="preserve">Indicating </w:t>
            </w:r>
            <w:r>
              <w:t>the UE location information (e.g. TAI list, gNB ID, etc) when the UE service is delivered (see NOTE 4).</w:t>
            </w:r>
          </w:p>
        </w:tc>
      </w:tr>
      <w:tr w:rsidR="0016578A">
        <w:tc>
          <w:tcPr>
            <w:tcW w:w="2492" w:type="dxa"/>
            <w:shd w:val="clear" w:color="auto" w:fill="auto"/>
            <w:vAlign w:val="center"/>
          </w:tcPr>
          <w:p w:rsidR="0016578A" w:rsidRDefault="00AA3D65">
            <w:pPr>
              <w:pStyle w:val="TAL"/>
            </w:pPr>
            <w:r>
              <w:rPr>
                <w:lang w:eastAsia="zh-CN"/>
              </w:rPr>
              <w:t>&gt; UPF Info</w:t>
            </w:r>
          </w:p>
        </w:tc>
        <w:tc>
          <w:tcPr>
            <w:tcW w:w="7139" w:type="dxa"/>
            <w:shd w:val="clear" w:color="auto" w:fill="auto"/>
            <w:vAlign w:val="center"/>
          </w:tcPr>
          <w:p w:rsidR="0016578A" w:rsidRDefault="00AA3D65">
            <w:pPr>
              <w:pStyle w:val="TAL"/>
            </w:pPr>
            <w:r>
              <w:rPr>
                <w:lang w:eastAsia="zh-CN"/>
              </w:rPr>
              <w:t>Indicating UPF serving the UE.</w:t>
            </w:r>
          </w:p>
        </w:tc>
      </w:tr>
      <w:tr w:rsidR="0016578A">
        <w:tc>
          <w:tcPr>
            <w:tcW w:w="2492" w:type="dxa"/>
            <w:shd w:val="clear" w:color="auto" w:fill="auto"/>
            <w:vAlign w:val="center"/>
          </w:tcPr>
          <w:p w:rsidR="0016578A" w:rsidRDefault="00AA3D65">
            <w:pPr>
              <w:pStyle w:val="TAL"/>
            </w:pPr>
            <w:r>
              <w:rPr>
                <w:lang w:eastAsia="zh-CN"/>
              </w:rPr>
              <w:t>&gt; DNAI</w:t>
            </w:r>
          </w:p>
        </w:tc>
        <w:tc>
          <w:tcPr>
            <w:tcW w:w="7139" w:type="dxa"/>
            <w:shd w:val="clear" w:color="auto" w:fill="auto"/>
          </w:tcPr>
          <w:p w:rsidR="0016578A" w:rsidRDefault="00AA3D65">
            <w:pPr>
              <w:pStyle w:val="TAL"/>
            </w:pPr>
            <w:r>
              <w:rPr>
                <w:lang w:eastAsia="zh-CN"/>
              </w:rPr>
              <w:t>Indicating which DNAI the UE service uses/camps on.</w:t>
            </w:r>
          </w:p>
        </w:tc>
      </w:tr>
      <w:tr w:rsidR="0016578A">
        <w:tc>
          <w:tcPr>
            <w:tcW w:w="2492" w:type="dxa"/>
            <w:shd w:val="clear" w:color="auto" w:fill="auto"/>
            <w:vAlign w:val="center"/>
          </w:tcPr>
          <w:p w:rsidR="0016578A" w:rsidRDefault="00AA3D65">
            <w:pPr>
              <w:pStyle w:val="TAL"/>
            </w:pPr>
            <w:r>
              <w:rPr>
                <w:rFonts w:eastAsia="宋体"/>
                <w:lang w:eastAsia="zh-CN"/>
              </w:rPr>
              <w:t>&gt; DNN</w:t>
            </w:r>
          </w:p>
        </w:tc>
        <w:tc>
          <w:tcPr>
            <w:tcW w:w="7139" w:type="dxa"/>
            <w:shd w:val="clear" w:color="auto" w:fill="auto"/>
          </w:tcPr>
          <w:p w:rsidR="0016578A" w:rsidRDefault="00AA3D65">
            <w:pPr>
              <w:pStyle w:val="TAL"/>
            </w:pPr>
            <w:r>
              <w:t>DNN for the PDU Session which contains the QoS flow.</w:t>
            </w:r>
          </w:p>
        </w:tc>
      </w:tr>
      <w:tr w:rsidR="0016578A">
        <w:tc>
          <w:tcPr>
            <w:tcW w:w="2492" w:type="dxa"/>
            <w:shd w:val="clear" w:color="auto" w:fill="auto"/>
            <w:vAlign w:val="center"/>
          </w:tcPr>
          <w:p w:rsidR="0016578A" w:rsidRDefault="00AA3D65">
            <w:pPr>
              <w:pStyle w:val="TAL"/>
            </w:pPr>
            <w:r>
              <w:t>&gt; Application Server Instance Address</w:t>
            </w:r>
          </w:p>
        </w:tc>
        <w:tc>
          <w:tcPr>
            <w:tcW w:w="7139" w:type="dxa"/>
            <w:shd w:val="clear" w:color="auto" w:fill="auto"/>
            <w:vAlign w:val="center"/>
          </w:tcPr>
          <w:p w:rsidR="0016578A" w:rsidRDefault="00AA3D65">
            <w:pPr>
              <w:pStyle w:val="TAL"/>
            </w:pPr>
            <w:r>
              <w:t>Identifies the Application Server Instance (IP address of the Application Server) or FQDN of Application Server.</w:t>
            </w:r>
          </w:p>
        </w:tc>
      </w:tr>
      <w:tr w:rsidR="0016578A">
        <w:tc>
          <w:tcPr>
            <w:tcW w:w="2492" w:type="dxa"/>
            <w:shd w:val="clear" w:color="auto" w:fill="auto"/>
            <w:vAlign w:val="center"/>
          </w:tcPr>
          <w:p w:rsidR="0016578A" w:rsidRDefault="00AA3D65">
            <w:pPr>
              <w:pStyle w:val="TAL"/>
            </w:pPr>
            <w:r>
              <w:t>&gt; Service Experience</w:t>
            </w:r>
          </w:p>
        </w:tc>
        <w:tc>
          <w:tcPr>
            <w:tcW w:w="7139" w:type="dxa"/>
            <w:shd w:val="clear" w:color="auto" w:fill="auto"/>
            <w:vAlign w:val="center"/>
          </w:tcPr>
          <w:p w:rsidR="0016578A" w:rsidRDefault="00AA3D65">
            <w:pPr>
              <w:pStyle w:val="TAL"/>
            </w:pPr>
            <w:r>
              <w:t>Service Experience over the Analytics target period (average, variance).</w:t>
            </w:r>
          </w:p>
        </w:tc>
      </w:tr>
      <w:tr w:rsidR="0016578A">
        <w:tc>
          <w:tcPr>
            <w:tcW w:w="2492" w:type="dxa"/>
            <w:shd w:val="clear" w:color="auto" w:fill="auto"/>
            <w:vAlign w:val="center"/>
          </w:tcPr>
          <w:p w:rsidR="0016578A" w:rsidRDefault="00AA3D65">
            <w:pPr>
              <w:pStyle w:val="TAL"/>
            </w:pPr>
            <w:r>
              <w:t>&gt; SUPI list (0..SUPImax)</w:t>
            </w:r>
          </w:p>
        </w:tc>
        <w:tc>
          <w:tcPr>
            <w:tcW w:w="7139" w:type="dxa"/>
            <w:shd w:val="clear" w:color="auto" w:fill="auto"/>
            <w:vAlign w:val="center"/>
          </w:tcPr>
          <w:p w:rsidR="0016578A" w:rsidRDefault="00AA3D65">
            <w:pPr>
              <w:pStyle w:val="TAL"/>
            </w:pPr>
            <w:r>
              <w:t>List of SUPI(s) with the same application service experience.</w:t>
            </w:r>
          </w:p>
        </w:tc>
      </w:tr>
      <w:tr w:rsidR="0016578A">
        <w:tc>
          <w:tcPr>
            <w:tcW w:w="2492" w:type="dxa"/>
            <w:shd w:val="clear" w:color="auto" w:fill="auto"/>
            <w:vAlign w:val="center"/>
          </w:tcPr>
          <w:p w:rsidR="0016578A" w:rsidRDefault="00AA3D65">
            <w:pPr>
              <w:pStyle w:val="TAL"/>
            </w:pPr>
            <w:r>
              <w:t>&gt; Ratio</w:t>
            </w:r>
          </w:p>
        </w:tc>
        <w:tc>
          <w:tcPr>
            <w:tcW w:w="7139" w:type="dxa"/>
            <w:shd w:val="clear" w:color="auto" w:fill="auto"/>
            <w:vAlign w:val="center"/>
          </w:tcPr>
          <w:p w:rsidR="0016578A" w:rsidRDefault="00AA3D65">
            <w:pPr>
              <w:pStyle w:val="TAL"/>
            </w:pPr>
            <w:r>
              <w:t>Estimated percentage of UEs with similar service experience (in the group, or among all UEs).</w:t>
            </w:r>
          </w:p>
        </w:tc>
      </w:tr>
      <w:tr w:rsidR="0016578A">
        <w:tc>
          <w:tcPr>
            <w:tcW w:w="2492" w:type="dxa"/>
            <w:shd w:val="clear" w:color="auto" w:fill="auto"/>
            <w:vAlign w:val="center"/>
          </w:tcPr>
          <w:p w:rsidR="0016578A" w:rsidRDefault="00AA3D65">
            <w:pPr>
              <w:pStyle w:val="TAL"/>
            </w:pPr>
            <w:r>
              <w:t>&gt; Spatial validity</w:t>
            </w:r>
          </w:p>
        </w:tc>
        <w:tc>
          <w:tcPr>
            <w:tcW w:w="7139" w:type="dxa"/>
            <w:shd w:val="clear" w:color="auto" w:fill="auto"/>
            <w:vAlign w:val="center"/>
          </w:tcPr>
          <w:p w:rsidR="0016578A" w:rsidRDefault="00AA3D65">
            <w:pPr>
              <w:pStyle w:val="TAL"/>
            </w:pPr>
            <w:r>
              <w:t>Area where the Application service experience analytics applies.</w:t>
            </w:r>
          </w:p>
        </w:tc>
      </w:tr>
      <w:tr w:rsidR="0016578A">
        <w:tc>
          <w:tcPr>
            <w:tcW w:w="2492" w:type="dxa"/>
            <w:shd w:val="clear" w:color="auto" w:fill="auto"/>
            <w:vAlign w:val="center"/>
          </w:tcPr>
          <w:p w:rsidR="0016578A" w:rsidRDefault="00AA3D65">
            <w:pPr>
              <w:pStyle w:val="TAL"/>
            </w:pPr>
            <w:r>
              <w:t>&gt; Validity period</w:t>
            </w:r>
          </w:p>
        </w:tc>
        <w:tc>
          <w:tcPr>
            <w:tcW w:w="7139" w:type="dxa"/>
            <w:shd w:val="clear" w:color="auto" w:fill="auto"/>
            <w:vAlign w:val="center"/>
          </w:tcPr>
          <w:p w:rsidR="0016578A" w:rsidRDefault="00AA3D65">
            <w:pPr>
              <w:pStyle w:val="TAL"/>
            </w:pPr>
            <w:r>
              <w:t>Validity period for the Application service experience analytics as defined in clause 6.1.3.</w:t>
            </w:r>
          </w:p>
        </w:tc>
      </w:tr>
      <w:tr w:rsidR="0016578A">
        <w:tc>
          <w:tcPr>
            <w:tcW w:w="2492" w:type="dxa"/>
            <w:shd w:val="clear" w:color="auto" w:fill="auto"/>
            <w:vAlign w:val="center"/>
          </w:tcPr>
          <w:p w:rsidR="0016578A" w:rsidRDefault="00AA3D65">
            <w:pPr>
              <w:pStyle w:val="TAL"/>
            </w:pPr>
            <w:r>
              <w:t>&gt; RAT Type</w:t>
            </w:r>
          </w:p>
        </w:tc>
        <w:tc>
          <w:tcPr>
            <w:tcW w:w="7139" w:type="dxa"/>
            <w:shd w:val="clear" w:color="auto" w:fill="auto"/>
            <w:vAlign w:val="center"/>
          </w:tcPr>
          <w:p w:rsidR="0016578A" w:rsidRDefault="00AA3D65">
            <w:pPr>
              <w:pStyle w:val="TAL"/>
            </w:pPr>
            <w:r>
              <w:t>Indicating the RAT type for which the application service experience analytics applies.</w:t>
            </w:r>
          </w:p>
        </w:tc>
      </w:tr>
      <w:tr w:rsidR="0016578A">
        <w:tc>
          <w:tcPr>
            <w:tcW w:w="2492" w:type="dxa"/>
            <w:shd w:val="clear" w:color="auto" w:fill="auto"/>
            <w:vAlign w:val="center"/>
          </w:tcPr>
          <w:p w:rsidR="0016578A" w:rsidRDefault="00AA3D65">
            <w:pPr>
              <w:pStyle w:val="TAL"/>
            </w:pPr>
            <w:r>
              <w:t>&gt; Frequency</w:t>
            </w:r>
          </w:p>
        </w:tc>
        <w:tc>
          <w:tcPr>
            <w:tcW w:w="7139" w:type="dxa"/>
            <w:shd w:val="clear" w:color="auto" w:fill="auto"/>
            <w:vAlign w:val="center"/>
          </w:tcPr>
          <w:p w:rsidR="0016578A" w:rsidRDefault="00AA3D65">
            <w:pPr>
              <w:pStyle w:val="TAL"/>
            </w:pPr>
            <w:r>
              <w:t>Indicating the carrier frequency of UE's serving cell(s) where the application service experience analytics applies.</w:t>
            </w:r>
          </w:p>
        </w:tc>
      </w:tr>
      <w:tr w:rsidR="0016578A">
        <w:tc>
          <w:tcPr>
            <w:tcW w:w="9631" w:type="dxa"/>
            <w:gridSpan w:val="2"/>
            <w:shd w:val="clear" w:color="auto" w:fill="auto"/>
            <w:vAlign w:val="center"/>
          </w:tcPr>
          <w:p w:rsidR="0016578A" w:rsidRDefault="00AA3D65">
            <w:pPr>
              <w:pStyle w:val="TAN"/>
            </w:pPr>
            <w:r>
              <w:t>NOTE 1:</w:t>
            </w:r>
            <w:r>
              <w:tab/>
              <w:t xml:space="preserve">Whether analytics subset is included or not is determined by the </w:t>
            </w:r>
            <w:del w:id="67" w:author="CMCC" w:date="2021-11-05T18:01:00Z">
              <w:r>
                <w:delText>analytics filter information</w:delText>
              </w:r>
            </w:del>
            <w:ins w:id="68" w:author="CMCC" w:date="2021-11-05T18:01:00Z">
              <w:r>
                <w:rPr>
                  <w:rFonts w:hint="eastAsia"/>
                  <w:lang w:eastAsia="zh-CN"/>
                </w:rPr>
                <w:t>Analytics Filter Information</w:t>
              </w:r>
            </w:ins>
            <w:r>
              <w:t>.</w:t>
            </w:r>
          </w:p>
        </w:tc>
      </w:tr>
    </w:tbl>
    <w:p w:rsidR="0016578A" w:rsidRDefault="0016578A">
      <w:pPr>
        <w:rPr>
          <w:lang w:eastAsia="zh-CN"/>
        </w:rPr>
      </w:pPr>
    </w:p>
    <w:p w:rsidR="0016578A" w:rsidRDefault="00AA3D65">
      <w:pPr>
        <w:pStyle w:val="TH"/>
        <w:rPr>
          <w:lang w:eastAsia="zh-CN"/>
        </w:rPr>
      </w:pPr>
      <w:r>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16578A">
        <w:tc>
          <w:tcPr>
            <w:tcW w:w="2492" w:type="dxa"/>
            <w:shd w:val="clear" w:color="auto" w:fill="auto"/>
          </w:tcPr>
          <w:p w:rsidR="0016578A" w:rsidRDefault="00AA3D65">
            <w:pPr>
              <w:pStyle w:val="TAH"/>
              <w:rPr>
                <w:lang w:eastAsia="zh-CN"/>
              </w:rPr>
            </w:pPr>
            <w:r>
              <w:rPr>
                <w:lang w:eastAsia="zh-CN"/>
              </w:rPr>
              <w:t>Information</w:t>
            </w:r>
          </w:p>
        </w:tc>
        <w:tc>
          <w:tcPr>
            <w:tcW w:w="7139" w:type="dxa"/>
            <w:shd w:val="clear" w:color="auto" w:fill="auto"/>
          </w:tcPr>
          <w:p w:rsidR="0016578A" w:rsidRDefault="00AA3D65">
            <w:pPr>
              <w:pStyle w:val="TAH"/>
              <w:rPr>
                <w:lang w:eastAsia="zh-CN"/>
              </w:rPr>
            </w:pPr>
            <w:r>
              <w:rPr>
                <w:lang w:eastAsia="zh-CN"/>
              </w:rPr>
              <w:t>Description</w:t>
            </w:r>
          </w:p>
        </w:tc>
      </w:tr>
      <w:tr w:rsidR="0016578A">
        <w:tc>
          <w:tcPr>
            <w:tcW w:w="2492" w:type="dxa"/>
            <w:shd w:val="clear" w:color="auto" w:fill="auto"/>
            <w:vAlign w:val="center"/>
          </w:tcPr>
          <w:p w:rsidR="0016578A" w:rsidRDefault="00AA3D65">
            <w:pPr>
              <w:pStyle w:val="TAL"/>
            </w:pPr>
            <w:r>
              <w:t>Slice instance service experiences (0..max) (NOTE 1)</w:t>
            </w:r>
          </w:p>
        </w:tc>
        <w:tc>
          <w:tcPr>
            <w:tcW w:w="7139" w:type="dxa"/>
            <w:shd w:val="clear" w:color="auto" w:fill="auto"/>
            <w:vAlign w:val="center"/>
          </w:tcPr>
          <w:p w:rsidR="0016578A" w:rsidRDefault="00AA3D65">
            <w:pPr>
              <w:pStyle w:val="TAL"/>
            </w:pPr>
            <w:r>
              <w:t>List of observed service experience information for each Network Slice instance.</w:t>
            </w:r>
          </w:p>
        </w:tc>
      </w:tr>
      <w:tr w:rsidR="0016578A">
        <w:tc>
          <w:tcPr>
            <w:tcW w:w="2492" w:type="dxa"/>
            <w:shd w:val="clear" w:color="auto" w:fill="auto"/>
            <w:vAlign w:val="center"/>
          </w:tcPr>
          <w:p w:rsidR="0016578A" w:rsidRDefault="00AA3D65">
            <w:pPr>
              <w:pStyle w:val="TAL"/>
            </w:pPr>
            <w:r>
              <w:t>&gt; S-NSSAI</w:t>
            </w:r>
          </w:p>
        </w:tc>
        <w:tc>
          <w:tcPr>
            <w:tcW w:w="7139" w:type="dxa"/>
            <w:shd w:val="clear" w:color="auto" w:fill="auto"/>
            <w:vAlign w:val="center"/>
          </w:tcPr>
          <w:p w:rsidR="0016578A" w:rsidRDefault="00AA3D65">
            <w:pPr>
              <w:pStyle w:val="TAL"/>
            </w:pPr>
            <w:r>
              <w:t>Identifies the Network Slice</w:t>
            </w:r>
          </w:p>
        </w:tc>
      </w:tr>
      <w:tr w:rsidR="0016578A">
        <w:tc>
          <w:tcPr>
            <w:tcW w:w="2492" w:type="dxa"/>
            <w:shd w:val="clear" w:color="auto" w:fill="auto"/>
            <w:vAlign w:val="center"/>
          </w:tcPr>
          <w:p w:rsidR="0016578A" w:rsidRDefault="00AA3D65">
            <w:pPr>
              <w:pStyle w:val="TAL"/>
            </w:pPr>
            <w:r>
              <w:t>&gt; NSI ID</w:t>
            </w:r>
          </w:p>
        </w:tc>
        <w:tc>
          <w:tcPr>
            <w:tcW w:w="7139" w:type="dxa"/>
            <w:shd w:val="clear" w:color="auto" w:fill="auto"/>
            <w:vAlign w:val="center"/>
          </w:tcPr>
          <w:p w:rsidR="0016578A" w:rsidRDefault="00AA3D65">
            <w:pPr>
              <w:pStyle w:val="TAL"/>
            </w:pPr>
            <w:r>
              <w:t>Identifies the Network Slice instance within the Network Slice.</w:t>
            </w:r>
          </w:p>
        </w:tc>
      </w:tr>
      <w:tr w:rsidR="0016578A">
        <w:tc>
          <w:tcPr>
            <w:tcW w:w="2492" w:type="dxa"/>
            <w:shd w:val="clear" w:color="auto" w:fill="auto"/>
            <w:vAlign w:val="center"/>
          </w:tcPr>
          <w:p w:rsidR="0016578A" w:rsidRDefault="00AA3D65">
            <w:pPr>
              <w:pStyle w:val="TAL"/>
            </w:pPr>
            <w:r>
              <w:t>&gt; Network Slice instance service experience</w:t>
            </w:r>
          </w:p>
        </w:tc>
        <w:tc>
          <w:tcPr>
            <w:tcW w:w="7139" w:type="dxa"/>
            <w:shd w:val="clear" w:color="auto" w:fill="auto"/>
            <w:vAlign w:val="center"/>
          </w:tcPr>
          <w:p w:rsidR="0016578A" w:rsidRDefault="00AA3D65">
            <w:pPr>
              <w:pStyle w:val="TAL"/>
            </w:pPr>
            <w:r>
              <w:t>Service experience across Applications on a Network Slice instance over the Analytics target period (average, variance).</w:t>
            </w:r>
          </w:p>
        </w:tc>
      </w:tr>
      <w:tr w:rsidR="0016578A">
        <w:tc>
          <w:tcPr>
            <w:tcW w:w="2492" w:type="dxa"/>
            <w:shd w:val="clear" w:color="auto" w:fill="auto"/>
            <w:vAlign w:val="center"/>
          </w:tcPr>
          <w:p w:rsidR="0016578A" w:rsidRDefault="00AA3D65">
            <w:pPr>
              <w:pStyle w:val="TAL"/>
            </w:pPr>
            <w:r>
              <w:t>&gt; SUPI list (0..SUPImax)</w:t>
            </w:r>
          </w:p>
        </w:tc>
        <w:tc>
          <w:tcPr>
            <w:tcW w:w="7139" w:type="dxa"/>
            <w:shd w:val="clear" w:color="auto" w:fill="auto"/>
            <w:vAlign w:val="center"/>
          </w:tcPr>
          <w:p w:rsidR="0016578A" w:rsidRDefault="00AA3D65">
            <w:pPr>
              <w:pStyle w:val="TAL"/>
            </w:pPr>
            <w:r>
              <w:t>List of SUPI(s) for which the slice instance service experience applies.</w:t>
            </w:r>
          </w:p>
        </w:tc>
      </w:tr>
      <w:tr w:rsidR="0016578A">
        <w:tc>
          <w:tcPr>
            <w:tcW w:w="2492" w:type="dxa"/>
            <w:shd w:val="clear" w:color="auto" w:fill="auto"/>
            <w:vAlign w:val="center"/>
          </w:tcPr>
          <w:p w:rsidR="0016578A" w:rsidRDefault="00AA3D65">
            <w:pPr>
              <w:pStyle w:val="TAL"/>
            </w:pPr>
            <w:r>
              <w:t>&gt; Ratio</w:t>
            </w:r>
          </w:p>
        </w:tc>
        <w:tc>
          <w:tcPr>
            <w:tcW w:w="7139" w:type="dxa"/>
            <w:shd w:val="clear" w:color="auto" w:fill="auto"/>
            <w:vAlign w:val="center"/>
          </w:tcPr>
          <w:p w:rsidR="0016578A" w:rsidRDefault="00AA3D65">
            <w:pPr>
              <w:pStyle w:val="TAL"/>
            </w:pPr>
            <w:r>
              <w:t>Estimated percentage of UEs with similar service experience (in the group, or among all UEs).</w:t>
            </w:r>
          </w:p>
        </w:tc>
      </w:tr>
      <w:tr w:rsidR="0016578A">
        <w:tc>
          <w:tcPr>
            <w:tcW w:w="2492" w:type="dxa"/>
            <w:shd w:val="clear" w:color="auto" w:fill="auto"/>
            <w:vAlign w:val="center"/>
          </w:tcPr>
          <w:p w:rsidR="0016578A" w:rsidRDefault="00AA3D65">
            <w:pPr>
              <w:pStyle w:val="TAL"/>
            </w:pPr>
            <w:r>
              <w:t>&gt; Spatial validity</w:t>
            </w:r>
          </w:p>
        </w:tc>
        <w:tc>
          <w:tcPr>
            <w:tcW w:w="7139" w:type="dxa"/>
            <w:shd w:val="clear" w:color="auto" w:fill="auto"/>
            <w:vAlign w:val="center"/>
          </w:tcPr>
          <w:p w:rsidR="0016578A" w:rsidRDefault="00AA3D65">
            <w:pPr>
              <w:pStyle w:val="TAL"/>
            </w:pPr>
            <w:r>
              <w:t>Area where the Network Slice service experience analytics applies.</w:t>
            </w:r>
          </w:p>
        </w:tc>
      </w:tr>
      <w:tr w:rsidR="0016578A">
        <w:tc>
          <w:tcPr>
            <w:tcW w:w="2492" w:type="dxa"/>
            <w:shd w:val="clear" w:color="auto" w:fill="auto"/>
            <w:vAlign w:val="center"/>
          </w:tcPr>
          <w:p w:rsidR="0016578A" w:rsidRDefault="00AA3D65">
            <w:pPr>
              <w:pStyle w:val="TAL"/>
            </w:pPr>
            <w:r>
              <w:t>&gt; Validity period</w:t>
            </w:r>
          </w:p>
        </w:tc>
        <w:tc>
          <w:tcPr>
            <w:tcW w:w="7139" w:type="dxa"/>
            <w:shd w:val="clear" w:color="auto" w:fill="auto"/>
            <w:vAlign w:val="center"/>
          </w:tcPr>
          <w:p w:rsidR="0016578A" w:rsidRDefault="00AA3D65">
            <w:pPr>
              <w:pStyle w:val="TAL"/>
            </w:pPr>
            <w:r>
              <w:t>Validity period for the Network Slice service experience analytics as defined in clause 6.1.3.</w:t>
            </w:r>
          </w:p>
        </w:tc>
      </w:tr>
      <w:tr w:rsidR="0016578A">
        <w:tc>
          <w:tcPr>
            <w:tcW w:w="2492" w:type="dxa"/>
            <w:shd w:val="clear" w:color="auto" w:fill="auto"/>
            <w:vAlign w:val="center"/>
          </w:tcPr>
          <w:p w:rsidR="0016578A" w:rsidRDefault="00AA3D65">
            <w:pPr>
              <w:pStyle w:val="TAL"/>
            </w:pPr>
            <w:r>
              <w:t>&gt; Probability assertion</w:t>
            </w:r>
          </w:p>
        </w:tc>
        <w:tc>
          <w:tcPr>
            <w:tcW w:w="7139" w:type="dxa"/>
            <w:shd w:val="clear" w:color="auto" w:fill="auto"/>
            <w:vAlign w:val="center"/>
          </w:tcPr>
          <w:p w:rsidR="0016578A" w:rsidRDefault="00AA3D65">
            <w:pPr>
              <w:pStyle w:val="TAL"/>
            </w:pPr>
            <w:r>
              <w:t>Confidence of this prediction.</w:t>
            </w:r>
          </w:p>
        </w:tc>
      </w:tr>
      <w:tr w:rsidR="0016578A">
        <w:tc>
          <w:tcPr>
            <w:tcW w:w="2492" w:type="dxa"/>
            <w:shd w:val="clear" w:color="auto" w:fill="auto"/>
            <w:vAlign w:val="center"/>
          </w:tcPr>
          <w:p w:rsidR="0016578A" w:rsidRDefault="00AA3D65">
            <w:pPr>
              <w:pStyle w:val="TAL"/>
            </w:pPr>
            <w:r>
              <w:t>Application service experiences (0..max) (NOTE 1)</w:t>
            </w:r>
          </w:p>
        </w:tc>
        <w:tc>
          <w:tcPr>
            <w:tcW w:w="7139" w:type="dxa"/>
            <w:shd w:val="clear" w:color="auto" w:fill="auto"/>
            <w:vAlign w:val="center"/>
          </w:tcPr>
          <w:p w:rsidR="0016578A" w:rsidRDefault="00AA3D65">
            <w:pPr>
              <w:pStyle w:val="TAL"/>
            </w:pPr>
            <w:r>
              <w:t>List of predicted service experience information for each Application.</w:t>
            </w:r>
          </w:p>
        </w:tc>
      </w:tr>
      <w:tr w:rsidR="0016578A">
        <w:tc>
          <w:tcPr>
            <w:tcW w:w="2492" w:type="dxa"/>
            <w:shd w:val="clear" w:color="auto" w:fill="auto"/>
            <w:vAlign w:val="center"/>
          </w:tcPr>
          <w:p w:rsidR="0016578A" w:rsidRDefault="00AA3D65">
            <w:pPr>
              <w:pStyle w:val="TAL"/>
            </w:pPr>
            <w:r>
              <w:t>&gt; S-NSSAI</w:t>
            </w:r>
          </w:p>
        </w:tc>
        <w:tc>
          <w:tcPr>
            <w:tcW w:w="7139" w:type="dxa"/>
            <w:shd w:val="clear" w:color="auto" w:fill="auto"/>
            <w:vAlign w:val="center"/>
          </w:tcPr>
          <w:p w:rsidR="0016578A" w:rsidRDefault="00AA3D65">
            <w:pPr>
              <w:pStyle w:val="TAL"/>
            </w:pPr>
            <w:r>
              <w:t>Identifies the Network Slice used to access the Application.</w:t>
            </w:r>
          </w:p>
        </w:tc>
      </w:tr>
      <w:tr w:rsidR="0016578A">
        <w:tc>
          <w:tcPr>
            <w:tcW w:w="2492" w:type="dxa"/>
            <w:shd w:val="clear" w:color="auto" w:fill="auto"/>
            <w:vAlign w:val="center"/>
          </w:tcPr>
          <w:p w:rsidR="0016578A" w:rsidRDefault="00AA3D65">
            <w:pPr>
              <w:pStyle w:val="TAL"/>
            </w:pPr>
            <w:r>
              <w:t>&gt; Application ID</w:t>
            </w:r>
          </w:p>
        </w:tc>
        <w:tc>
          <w:tcPr>
            <w:tcW w:w="7139" w:type="dxa"/>
            <w:shd w:val="clear" w:color="auto" w:fill="auto"/>
            <w:vAlign w:val="center"/>
          </w:tcPr>
          <w:p w:rsidR="0016578A" w:rsidRDefault="00AA3D65">
            <w:pPr>
              <w:pStyle w:val="TAL"/>
            </w:pPr>
            <w:r>
              <w:t>Identification of the Application.</w:t>
            </w:r>
          </w:p>
        </w:tc>
      </w:tr>
      <w:tr w:rsidR="0016578A">
        <w:tc>
          <w:tcPr>
            <w:tcW w:w="2492" w:type="dxa"/>
            <w:shd w:val="clear" w:color="auto" w:fill="auto"/>
            <w:vAlign w:val="center"/>
          </w:tcPr>
          <w:p w:rsidR="0016578A" w:rsidRDefault="00AA3D65">
            <w:pPr>
              <w:pStyle w:val="TAL"/>
            </w:pPr>
            <w:r>
              <w:t>&gt; Service Experience Type</w:t>
            </w:r>
          </w:p>
        </w:tc>
        <w:tc>
          <w:tcPr>
            <w:tcW w:w="7139" w:type="dxa"/>
            <w:shd w:val="clear" w:color="auto" w:fill="auto"/>
            <w:vAlign w:val="center"/>
          </w:tcPr>
          <w:p w:rsidR="0016578A" w:rsidRDefault="00AA3D65">
            <w:pPr>
              <w:pStyle w:val="TAL"/>
            </w:pPr>
            <w:r>
              <w:t>Type of Service Experience analytics, e.g. on voice, video, other.</w:t>
            </w:r>
          </w:p>
        </w:tc>
      </w:tr>
      <w:tr w:rsidR="0016578A">
        <w:tc>
          <w:tcPr>
            <w:tcW w:w="2492" w:type="dxa"/>
            <w:shd w:val="clear" w:color="auto" w:fill="auto"/>
            <w:vAlign w:val="center"/>
          </w:tcPr>
          <w:p w:rsidR="0016578A" w:rsidRDefault="00AA3D65">
            <w:pPr>
              <w:pStyle w:val="TAL"/>
            </w:pPr>
            <w:r>
              <w:rPr>
                <w:lang w:eastAsia="zh-CN"/>
              </w:rPr>
              <w:t xml:space="preserve">&gt; UE location </w:t>
            </w:r>
          </w:p>
        </w:tc>
        <w:tc>
          <w:tcPr>
            <w:tcW w:w="7139" w:type="dxa"/>
            <w:shd w:val="clear" w:color="auto" w:fill="auto"/>
            <w:vAlign w:val="center"/>
          </w:tcPr>
          <w:p w:rsidR="0016578A" w:rsidRDefault="00AA3D65">
            <w:pPr>
              <w:pStyle w:val="TAL"/>
            </w:pPr>
            <w:r>
              <w:rPr>
                <w:lang w:eastAsia="zh-CN"/>
              </w:rPr>
              <w:t xml:space="preserve">Indicating </w:t>
            </w:r>
            <w:r>
              <w:t>the UE location information (e.g. TAI list, gNB ID, etc) when the UE service is delivered (see NOTE 4).</w:t>
            </w:r>
          </w:p>
        </w:tc>
      </w:tr>
      <w:tr w:rsidR="0016578A">
        <w:tc>
          <w:tcPr>
            <w:tcW w:w="2492" w:type="dxa"/>
            <w:shd w:val="clear" w:color="auto" w:fill="auto"/>
            <w:vAlign w:val="center"/>
          </w:tcPr>
          <w:p w:rsidR="0016578A" w:rsidRDefault="00AA3D65">
            <w:pPr>
              <w:pStyle w:val="TAL"/>
            </w:pPr>
            <w:r>
              <w:rPr>
                <w:lang w:eastAsia="zh-CN"/>
              </w:rPr>
              <w:t>&gt; UPF Info</w:t>
            </w:r>
          </w:p>
        </w:tc>
        <w:tc>
          <w:tcPr>
            <w:tcW w:w="7139" w:type="dxa"/>
            <w:shd w:val="clear" w:color="auto" w:fill="auto"/>
            <w:vAlign w:val="center"/>
          </w:tcPr>
          <w:p w:rsidR="0016578A" w:rsidRDefault="00AA3D65">
            <w:pPr>
              <w:pStyle w:val="TAL"/>
            </w:pPr>
            <w:r>
              <w:rPr>
                <w:lang w:eastAsia="zh-CN"/>
              </w:rPr>
              <w:t>Indicating UPF serving the UE.</w:t>
            </w:r>
          </w:p>
        </w:tc>
      </w:tr>
      <w:tr w:rsidR="0016578A">
        <w:tc>
          <w:tcPr>
            <w:tcW w:w="2492" w:type="dxa"/>
            <w:shd w:val="clear" w:color="auto" w:fill="auto"/>
            <w:vAlign w:val="center"/>
          </w:tcPr>
          <w:p w:rsidR="0016578A" w:rsidRDefault="00AA3D65">
            <w:pPr>
              <w:pStyle w:val="TAL"/>
            </w:pPr>
            <w:r>
              <w:rPr>
                <w:lang w:eastAsia="zh-CN"/>
              </w:rPr>
              <w:t>&gt; DNAI</w:t>
            </w:r>
          </w:p>
        </w:tc>
        <w:tc>
          <w:tcPr>
            <w:tcW w:w="7139" w:type="dxa"/>
            <w:shd w:val="clear" w:color="auto" w:fill="auto"/>
          </w:tcPr>
          <w:p w:rsidR="0016578A" w:rsidRDefault="00AA3D65">
            <w:pPr>
              <w:pStyle w:val="TAL"/>
            </w:pPr>
            <w:r>
              <w:rPr>
                <w:lang w:eastAsia="zh-CN"/>
              </w:rPr>
              <w:t>Indicating which DNAI the UE service uses/camps on.</w:t>
            </w:r>
          </w:p>
        </w:tc>
      </w:tr>
      <w:tr w:rsidR="0016578A">
        <w:tc>
          <w:tcPr>
            <w:tcW w:w="2492" w:type="dxa"/>
            <w:shd w:val="clear" w:color="auto" w:fill="auto"/>
            <w:vAlign w:val="center"/>
          </w:tcPr>
          <w:p w:rsidR="0016578A" w:rsidRDefault="00AA3D65">
            <w:pPr>
              <w:pStyle w:val="TAL"/>
            </w:pPr>
            <w:r>
              <w:rPr>
                <w:rFonts w:eastAsia="宋体"/>
                <w:lang w:eastAsia="zh-CN"/>
              </w:rPr>
              <w:t>&gt; DNN</w:t>
            </w:r>
          </w:p>
        </w:tc>
        <w:tc>
          <w:tcPr>
            <w:tcW w:w="7139" w:type="dxa"/>
            <w:shd w:val="clear" w:color="auto" w:fill="auto"/>
          </w:tcPr>
          <w:p w:rsidR="0016578A" w:rsidRDefault="00AA3D65">
            <w:pPr>
              <w:pStyle w:val="TAL"/>
            </w:pPr>
            <w:r>
              <w:t>DNN for the PDU Session which contains the QoS flow.</w:t>
            </w:r>
          </w:p>
        </w:tc>
      </w:tr>
      <w:tr w:rsidR="0016578A">
        <w:tc>
          <w:tcPr>
            <w:tcW w:w="2492" w:type="dxa"/>
            <w:shd w:val="clear" w:color="auto" w:fill="auto"/>
            <w:vAlign w:val="center"/>
          </w:tcPr>
          <w:p w:rsidR="0016578A" w:rsidRDefault="00AA3D65">
            <w:pPr>
              <w:pStyle w:val="TAL"/>
            </w:pPr>
            <w:r>
              <w:t>&gt; Application Server Instance Address</w:t>
            </w:r>
          </w:p>
        </w:tc>
        <w:tc>
          <w:tcPr>
            <w:tcW w:w="7139" w:type="dxa"/>
            <w:shd w:val="clear" w:color="auto" w:fill="auto"/>
            <w:vAlign w:val="center"/>
          </w:tcPr>
          <w:p w:rsidR="0016578A" w:rsidRDefault="00AA3D65">
            <w:pPr>
              <w:pStyle w:val="TAL"/>
            </w:pPr>
            <w:r>
              <w:t>Identifies the Application Server Instance (IP address of the Application Server) or FQDN of Application Server.</w:t>
            </w:r>
          </w:p>
        </w:tc>
      </w:tr>
      <w:tr w:rsidR="0016578A">
        <w:tc>
          <w:tcPr>
            <w:tcW w:w="2492" w:type="dxa"/>
            <w:shd w:val="clear" w:color="auto" w:fill="auto"/>
            <w:vAlign w:val="center"/>
          </w:tcPr>
          <w:p w:rsidR="0016578A" w:rsidRDefault="00AA3D65">
            <w:pPr>
              <w:pStyle w:val="TAL"/>
            </w:pPr>
            <w:r>
              <w:t>&gt; Service Experience</w:t>
            </w:r>
          </w:p>
        </w:tc>
        <w:tc>
          <w:tcPr>
            <w:tcW w:w="7139" w:type="dxa"/>
            <w:shd w:val="clear" w:color="auto" w:fill="auto"/>
            <w:vAlign w:val="center"/>
          </w:tcPr>
          <w:p w:rsidR="0016578A" w:rsidRDefault="00AA3D65">
            <w:pPr>
              <w:pStyle w:val="TAL"/>
            </w:pPr>
            <w:r>
              <w:t>Service Experience over the Analytics target period (average, variance).</w:t>
            </w:r>
          </w:p>
        </w:tc>
      </w:tr>
      <w:tr w:rsidR="0016578A">
        <w:tc>
          <w:tcPr>
            <w:tcW w:w="2492" w:type="dxa"/>
            <w:shd w:val="clear" w:color="auto" w:fill="auto"/>
            <w:vAlign w:val="center"/>
          </w:tcPr>
          <w:p w:rsidR="0016578A" w:rsidRDefault="00AA3D65">
            <w:pPr>
              <w:pStyle w:val="TAL"/>
            </w:pPr>
            <w:r>
              <w:t>&gt; SUPI list (0..SUPImax)</w:t>
            </w:r>
          </w:p>
        </w:tc>
        <w:tc>
          <w:tcPr>
            <w:tcW w:w="7139" w:type="dxa"/>
            <w:shd w:val="clear" w:color="auto" w:fill="auto"/>
            <w:vAlign w:val="center"/>
          </w:tcPr>
          <w:p w:rsidR="0016578A" w:rsidRDefault="00AA3D65">
            <w:pPr>
              <w:pStyle w:val="TAL"/>
            </w:pPr>
            <w:r>
              <w:t>List of SUPI(s) with the same application service experience.</w:t>
            </w:r>
          </w:p>
        </w:tc>
      </w:tr>
      <w:tr w:rsidR="0016578A">
        <w:tc>
          <w:tcPr>
            <w:tcW w:w="2492" w:type="dxa"/>
            <w:shd w:val="clear" w:color="auto" w:fill="auto"/>
            <w:vAlign w:val="center"/>
          </w:tcPr>
          <w:p w:rsidR="0016578A" w:rsidRDefault="00AA3D65">
            <w:pPr>
              <w:pStyle w:val="TAL"/>
            </w:pPr>
            <w:r>
              <w:t>&gt; Ratio</w:t>
            </w:r>
          </w:p>
        </w:tc>
        <w:tc>
          <w:tcPr>
            <w:tcW w:w="7139" w:type="dxa"/>
            <w:shd w:val="clear" w:color="auto" w:fill="auto"/>
            <w:vAlign w:val="center"/>
          </w:tcPr>
          <w:p w:rsidR="0016578A" w:rsidRDefault="00AA3D65">
            <w:pPr>
              <w:pStyle w:val="TAL"/>
            </w:pPr>
            <w:r>
              <w:t>Estimated percentage of UEs with similar service experience (in the group, or among all UEs).</w:t>
            </w:r>
          </w:p>
        </w:tc>
      </w:tr>
      <w:tr w:rsidR="0016578A">
        <w:tc>
          <w:tcPr>
            <w:tcW w:w="2492" w:type="dxa"/>
            <w:shd w:val="clear" w:color="auto" w:fill="auto"/>
            <w:vAlign w:val="center"/>
          </w:tcPr>
          <w:p w:rsidR="0016578A" w:rsidRDefault="00AA3D65">
            <w:pPr>
              <w:pStyle w:val="TAL"/>
            </w:pPr>
            <w:r>
              <w:t>&gt; Spatial validity</w:t>
            </w:r>
          </w:p>
        </w:tc>
        <w:tc>
          <w:tcPr>
            <w:tcW w:w="7139" w:type="dxa"/>
            <w:shd w:val="clear" w:color="auto" w:fill="auto"/>
            <w:vAlign w:val="center"/>
          </w:tcPr>
          <w:p w:rsidR="0016578A" w:rsidRDefault="00AA3D65">
            <w:pPr>
              <w:pStyle w:val="TAL"/>
            </w:pPr>
            <w:r>
              <w:t>Area where the Application service experience analytics applies.</w:t>
            </w:r>
          </w:p>
        </w:tc>
      </w:tr>
      <w:tr w:rsidR="0016578A">
        <w:tc>
          <w:tcPr>
            <w:tcW w:w="2492" w:type="dxa"/>
            <w:shd w:val="clear" w:color="auto" w:fill="auto"/>
            <w:vAlign w:val="center"/>
          </w:tcPr>
          <w:p w:rsidR="0016578A" w:rsidRDefault="00AA3D65">
            <w:pPr>
              <w:pStyle w:val="TAL"/>
            </w:pPr>
            <w:r>
              <w:t>&gt; Validity period</w:t>
            </w:r>
          </w:p>
        </w:tc>
        <w:tc>
          <w:tcPr>
            <w:tcW w:w="7139" w:type="dxa"/>
            <w:shd w:val="clear" w:color="auto" w:fill="auto"/>
            <w:vAlign w:val="center"/>
          </w:tcPr>
          <w:p w:rsidR="0016578A" w:rsidRDefault="00AA3D65">
            <w:pPr>
              <w:pStyle w:val="TAL"/>
            </w:pPr>
            <w:r>
              <w:t>Validity period for the Application service experience analytics as defined in clause 6.1.3.</w:t>
            </w:r>
          </w:p>
        </w:tc>
      </w:tr>
      <w:tr w:rsidR="0016578A">
        <w:tc>
          <w:tcPr>
            <w:tcW w:w="2492" w:type="dxa"/>
            <w:shd w:val="clear" w:color="auto" w:fill="auto"/>
            <w:vAlign w:val="center"/>
          </w:tcPr>
          <w:p w:rsidR="0016578A" w:rsidRDefault="00AA3D65">
            <w:pPr>
              <w:pStyle w:val="TAL"/>
            </w:pPr>
            <w:r>
              <w:t>&gt; Probability assertion</w:t>
            </w:r>
          </w:p>
        </w:tc>
        <w:tc>
          <w:tcPr>
            <w:tcW w:w="7139" w:type="dxa"/>
            <w:shd w:val="clear" w:color="auto" w:fill="auto"/>
            <w:vAlign w:val="center"/>
          </w:tcPr>
          <w:p w:rsidR="0016578A" w:rsidRDefault="00AA3D65">
            <w:pPr>
              <w:pStyle w:val="TAL"/>
            </w:pPr>
            <w:r>
              <w:t>Confidence of this prediction.</w:t>
            </w:r>
          </w:p>
        </w:tc>
      </w:tr>
      <w:tr w:rsidR="0016578A">
        <w:tc>
          <w:tcPr>
            <w:tcW w:w="2492" w:type="dxa"/>
            <w:shd w:val="clear" w:color="auto" w:fill="auto"/>
            <w:vAlign w:val="center"/>
          </w:tcPr>
          <w:p w:rsidR="0016578A" w:rsidRDefault="00AA3D65">
            <w:pPr>
              <w:pStyle w:val="TAL"/>
            </w:pPr>
            <w:r>
              <w:t>&gt; RAT Type</w:t>
            </w:r>
          </w:p>
        </w:tc>
        <w:tc>
          <w:tcPr>
            <w:tcW w:w="7139" w:type="dxa"/>
            <w:shd w:val="clear" w:color="auto" w:fill="auto"/>
            <w:vAlign w:val="center"/>
          </w:tcPr>
          <w:p w:rsidR="0016578A" w:rsidRDefault="00AA3D65">
            <w:pPr>
              <w:pStyle w:val="TAL"/>
            </w:pPr>
            <w:r>
              <w:t>Indicating the RAT type for which the application service experience analytics applies.</w:t>
            </w:r>
          </w:p>
        </w:tc>
      </w:tr>
      <w:tr w:rsidR="0016578A">
        <w:tc>
          <w:tcPr>
            <w:tcW w:w="2492" w:type="dxa"/>
            <w:shd w:val="clear" w:color="auto" w:fill="auto"/>
            <w:vAlign w:val="center"/>
          </w:tcPr>
          <w:p w:rsidR="0016578A" w:rsidRDefault="00AA3D65">
            <w:pPr>
              <w:pStyle w:val="TAL"/>
            </w:pPr>
            <w:r>
              <w:t>&gt; Frequency</w:t>
            </w:r>
          </w:p>
        </w:tc>
        <w:tc>
          <w:tcPr>
            <w:tcW w:w="7139" w:type="dxa"/>
            <w:shd w:val="clear" w:color="auto" w:fill="auto"/>
            <w:vAlign w:val="center"/>
          </w:tcPr>
          <w:p w:rsidR="0016578A" w:rsidRDefault="00AA3D65">
            <w:pPr>
              <w:pStyle w:val="TAL"/>
            </w:pPr>
            <w:r>
              <w:t>Indicating the carrier frequency of UE's serving cell(s) where the application service experience analytics applies.</w:t>
            </w:r>
          </w:p>
        </w:tc>
      </w:tr>
      <w:tr w:rsidR="0016578A">
        <w:tc>
          <w:tcPr>
            <w:tcW w:w="9631" w:type="dxa"/>
            <w:gridSpan w:val="2"/>
            <w:shd w:val="clear" w:color="auto" w:fill="auto"/>
            <w:vAlign w:val="center"/>
          </w:tcPr>
          <w:p w:rsidR="0016578A" w:rsidRDefault="00AA3D65">
            <w:pPr>
              <w:pStyle w:val="TAN"/>
            </w:pPr>
            <w:r>
              <w:t>NOTE 1:</w:t>
            </w:r>
            <w:r>
              <w:tab/>
              <w:t xml:space="preserve">Whether analytics subset is included or not is determined by the </w:t>
            </w:r>
            <w:del w:id="69" w:author="CMCC" w:date="2021-11-05T18:01:00Z">
              <w:r>
                <w:delText>analytics filter information</w:delText>
              </w:r>
            </w:del>
            <w:ins w:id="70" w:author="CMCC" w:date="2021-11-05T18:01:00Z">
              <w:r>
                <w:rPr>
                  <w:rFonts w:hint="eastAsia"/>
                  <w:lang w:eastAsia="zh-CN"/>
                </w:rPr>
                <w:t>Analytics Filter Information</w:t>
              </w:r>
            </w:ins>
            <w:r>
              <w:t>.</w:t>
            </w:r>
          </w:p>
        </w:tc>
      </w:tr>
    </w:tbl>
    <w:p w:rsidR="0016578A" w:rsidRDefault="0016578A">
      <w:pPr>
        <w:rPr>
          <w:lang w:eastAsia="zh-CN"/>
        </w:rPr>
      </w:pPr>
    </w:p>
    <w:p w:rsidR="0016578A" w:rsidRDefault="00AA3D65">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rsidR="0016578A" w:rsidRDefault="00AA3D65">
      <w:pPr>
        <w:pStyle w:val="NO"/>
        <w:rPr>
          <w:lang w:eastAsia="zh-CN"/>
        </w:rPr>
      </w:pPr>
      <w:r>
        <w:rPr>
          <w:lang w:eastAsia="zh-CN"/>
        </w:rPr>
        <w:t>NOTE 2:</w:t>
      </w:r>
      <w:r>
        <w:rPr>
          <w:lang w:eastAsia="zh-CN"/>
        </w:rP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rsidR="0016578A" w:rsidRDefault="00AA3D65">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rsidR="0016578A" w:rsidRDefault="00AA3D65">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rsidR="0016578A" w:rsidRDefault="00AA3D65">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rsidR="0016578A" w:rsidRDefault="00AA3D65">
      <w:pPr>
        <w:rPr>
          <w:lang w:eastAsia="zh-CN"/>
        </w:rPr>
      </w:pPr>
      <w:r>
        <w:rPr>
          <w:lang w:eastAsia="zh-CN"/>
        </w:rPr>
        <w:t>The number of Service Experiences and SUPIs are limited respectively by the maximum number of objects and the Maximum number of SUPIs provided as part of Analytics Reporting Information by the NWDAF Service Consumer.</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rPr>
          <w:lang w:eastAsia="zh-CN"/>
        </w:rPr>
      </w:pPr>
      <w:bookmarkStart w:id="71" w:name="_Toc83212478"/>
      <w:r>
        <w:rPr>
          <w:lang w:eastAsia="zh-CN"/>
        </w:rPr>
        <w:t>6.4.4</w:t>
      </w:r>
      <w:r>
        <w:rPr>
          <w:lang w:eastAsia="zh-CN"/>
        </w:rPr>
        <w:tab/>
        <w:t>Procedures to request Service Experience for an Application</w:t>
      </w:r>
      <w:bookmarkEnd w:id="71"/>
    </w:p>
    <w:p w:rsidR="0016578A" w:rsidRDefault="00AA3D65">
      <w:pPr>
        <w:pStyle w:val="TH"/>
      </w:pPr>
      <w:r>
        <w:object w:dxaOrig="9117" w:dyaOrig="6115">
          <v:shape id="_x0000_i1031" type="#_x0000_t75" style="width:456pt;height:305.45pt" o:ole="">
            <v:imagedata r:id="rId25" o:title=""/>
          </v:shape>
          <o:OLEObject Type="Embed" ProgID="Visio.Drawing.11" ShapeID="_x0000_i1031" DrawAspect="Content" ObjectID="_1697900798" r:id="rId26"/>
        </w:object>
      </w:r>
    </w:p>
    <w:p w:rsidR="0016578A" w:rsidRDefault="00AA3D65">
      <w:pPr>
        <w:pStyle w:val="TF"/>
      </w:pPr>
      <w:r>
        <w:t>Figure 6.4.4-1: Procedure for NWDAF providing Service Experience for an Application</w:t>
      </w:r>
    </w:p>
    <w:p w:rsidR="0016578A" w:rsidRDefault="00AA3D65">
      <w:r>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 xml:space="preserve">3&lt;Service MOS&lt;4 and another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4&lt;Service MOS&lt;5) is defined in PCF (e.g. by configuration of operator policies) that may be updated based on the Service Experience reported by NWDAF.</w:t>
      </w:r>
    </w:p>
    <w:p w:rsidR="0016578A" w:rsidRDefault="00AA3D65">
      <w:pPr>
        <w:pStyle w:val="B1"/>
        <w:rPr>
          <w:lang w:eastAsia="zh-CN"/>
        </w:rPr>
      </w:pPr>
      <w:r>
        <w:rPr>
          <w:lang w:eastAsia="zh-CN"/>
        </w:rPr>
        <w:t>1.</w:t>
      </w:r>
      <w:r>
        <w:rPr>
          <w:lang w:eastAsia="zh-CN"/>
        </w:rPr>
        <w:tab/>
        <w:t xml:space="preserve">Consumer NF sends an Analytics request/subscribe (Analytics ID = Service Experience, Target of Analytics Reporting = any UE, Analytics Filter </w:t>
      </w:r>
      <w:ins w:id="72" w:author="CMCC" w:date="2021-11-05T17:53:00Z">
        <w:r>
          <w:rPr>
            <w:rFonts w:hint="eastAsia"/>
            <w:lang w:val="en-US" w:eastAsia="zh-CN"/>
          </w:rPr>
          <w:t>I</w:t>
        </w:r>
        <w:r>
          <w:rPr>
            <w:lang w:eastAsia="zh-CN"/>
          </w:rPr>
          <w:t xml:space="preserve">nformation </w:t>
        </w:r>
      </w:ins>
      <w:del w:id="73" w:author="CMCC" w:date="2021-11-05T17:53:00Z">
        <w:r>
          <w:rPr>
            <w:rFonts w:hint="eastAsia"/>
            <w:lang w:eastAsia="zh-CN"/>
          </w:rPr>
          <w:delText>i</w:delText>
        </w:r>
        <w:r>
          <w:rPr>
            <w:lang w:eastAsia="zh-CN"/>
          </w:rPr>
          <w:delText xml:space="preserve">nformation </w:delText>
        </w:r>
      </w:del>
      <w:r>
        <w:rPr>
          <w:lang w:eastAsia="zh-CN"/>
        </w:rPr>
        <w:t xml:space="preserve">= (Application ID, Analytics target period, S-NSSAI, DNN, Application Server Address(es), Area of Interest)) to NWDAF by invoking a Nnwdaf_AnalyticsInfo_Request or a </w:t>
      </w:r>
      <w:r>
        <w:t>Nnwdaf_AnalyticsSubscription_Subscribe.</w:t>
      </w:r>
    </w:p>
    <w:p w:rsidR="0016578A" w:rsidRDefault="00AA3D65">
      <w:pPr>
        <w:pStyle w:val="B1"/>
        <w:rPr>
          <w:lang w:eastAsia="zh-CN"/>
        </w:rPr>
      </w:pPr>
      <w:r>
        <w:rPr>
          <w:lang w:eastAsia="zh-CN"/>
        </w:rPr>
        <w:t>2a. NWDAF subscribes the service data from AF in the Table 6.4.2-1 by invoking Nnef_EventExposure_Subscribe or Naf_EventExposure</w:t>
      </w:r>
      <w:r>
        <w:t>_S</w:t>
      </w:r>
      <w:r>
        <w:rPr>
          <w:lang w:eastAsia="zh-CN"/>
        </w:rPr>
        <w:t>ubscribe service (Event ID = Service Experience information, Application ID, Event Filter information), Target of Event Reporting = Any UE) as defined in TS 23.502 [3].</w:t>
      </w:r>
    </w:p>
    <w:p w:rsidR="0016578A" w:rsidRDefault="00AA3D65">
      <w:pPr>
        <w:pStyle w:val="NO"/>
        <w:rPr>
          <w:rFonts w:eastAsia="MS Mincho"/>
        </w:rPr>
      </w:pPr>
      <w:r>
        <w:t>NOTE 1:</w:t>
      </w:r>
      <w:r>
        <w:tab/>
        <w:t>In the case of trusted AF, NWDAF provides the Area of Interest as a list of TAIs to AF. In the case of untrusted AF, NEF translates the requested Area of Interest provided as event filter by NWDA into geographic zone identifier(s) that act as event filter for AF.</w:t>
      </w:r>
    </w:p>
    <w:p w:rsidR="0016578A" w:rsidRDefault="00AA3D65">
      <w:pPr>
        <w:pStyle w:val="B1"/>
        <w:rPr>
          <w:lang w:eastAsia="zh-CN"/>
        </w:rPr>
      </w:pPr>
      <w:r>
        <w:rPr>
          <w:lang w:eastAsia="zh-CN"/>
        </w:rPr>
        <w:t>2b.</w:t>
      </w:r>
      <w:r>
        <w:rPr>
          <w:lang w:eastAsia="zh-CN"/>
        </w:rPr>
        <w:tab/>
        <w:t>NWDAF subscribes the network data from 5GC NF(s) in the Table 6.4.2-2 by invoking Nnf_EventExposure</w:t>
      </w:r>
      <w:r>
        <w:t>_S</w:t>
      </w:r>
      <w:r>
        <w:rPr>
          <w:lang w:eastAsia="zh-CN"/>
        </w:rPr>
        <w:t>ubscribe service operation.</w:t>
      </w:r>
    </w:p>
    <w:p w:rsidR="0016578A" w:rsidRDefault="00AA3D65">
      <w:pPr>
        <w:pStyle w:val="B1"/>
        <w:rPr>
          <w:lang w:eastAsia="zh-CN"/>
        </w:rPr>
      </w:pPr>
      <w:r>
        <w:rPr>
          <w:lang w:eastAsia="zh-CN"/>
        </w:rPr>
        <w:t xml:space="preserve">2c. With these data, the NWDAF estimates the Service </w:t>
      </w:r>
      <w:r>
        <w:t>experience</w:t>
      </w:r>
      <w:r>
        <w:rPr>
          <w:lang w:eastAsia="zh-CN"/>
        </w:rPr>
        <w:t xml:space="preserve"> for the application.</w:t>
      </w:r>
    </w:p>
    <w:p w:rsidR="0016578A" w:rsidRDefault="00AA3D65">
      <w:pPr>
        <w:pStyle w:val="NO"/>
      </w:pPr>
      <w:r>
        <w:t>NOTE 2:</w:t>
      </w:r>
      <w:r>
        <w:tab/>
      </w:r>
      <w:r>
        <w:rPr>
          <w:lang w:eastAsia="zh-CN"/>
        </w:rPr>
        <w:t>QoE measurements from the applications</w:t>
      </w:r>
      <w:r>
        <w:t xml:space="preserve"> are based on outcome of the ongoing SA5 Rel-16 WID "Management of QoE measurement collection" which addresses how to collect the QoE measurements from the applications in the UE.</w:t>
      </w:r>
    </w:p>
    <w:p w:rsidR="0016578A" w:rsidRDefault="00AA3D65">
      <w:pPr>
        <w:pStyle w:val="B1"/>
        <w:rPr>
          <w:lang w:eastAsia="zh-CN"/>
        </w:rPr>
      </w:pPr>
      <w:r>
        <w:rPr>
          <w:lang w:eastAsia="zh-CN"/>
        </w:rPr>
        <w:lastRenderedPageBreak/>
        <w:t>3.</w:t>
      </w:r>
      <w:r>
        <w:rPr>
          <w:lang w:eastAsia="zh-CN"/>
        </w:rPr>
        <w:tab/>
        <w:t xml:space="preserve">The NWDAF provides the data analytics, i.e. the observed Service Experience (which can be a range of values) to the consumer NF </w:t>
      </w:r>
      <w:r>
        <w:t>by means of either Nnwdaf_AnalyticsInfo_Request response or Nnwdaf_AnalyticsSubscription_Notify, depending on the service used in step 1</w:t>
      </w:r>
      <w:r>
        <w:rPr>
          <w:lang w:eastAsia="zh-CN"/>
        </w:rPr>
        <w:t xml:space="preserve">, indicating how well the used QoS Parameters satisfy the </w:t>
      </w:r>
      <w:r>
        <w:t>Service MoS agreed between the MNO and the end user or between the MNO and the external ASP.</w:t>
      </w:r>
    </w:p>
    <w:p w:rsidR="0016578A" w:rsidRDefault="00AA3D65">
      <w:pPr>
        <w:pStyle w:val="NO"/>
      </w:pPr>
      <w:r>
        <w:t>NOTE 3:</w:t>
      </w:r>
      <w:r>
        <w:tab/>
        <w:t>The call flow only shows a request-response model for the interaction of NWDAF and consumer NF for simplicity instead of both request-response model and subscription-notification model.</w:t>
      </w:r>
    </w:p>
    <w:p w:rsidR="0016578A" w:rsidRDefault="00AA3D65">
      <w:pPr>
        <w:pStyle w:val="NO"/>
      </w:pPr>
      <w:r>
        <w:t>NOTE 4:</w:t>
      </w:r>
      <w:r>
        <w:tab/>
        <w:t>The non-real time data information from AF includes the service experience data (see Table 6.4.2-1), which indicates the service quality during the service lifetime.</w:t>
      </w:r>
    </w:p>
    <w:p w:rsidR="0016578A" w:rsidRDefault="00AA3D65">
      <w:pPr>
        <w:rPr>
          <w:lang w:eastAsia="zh-CN"/>
        </w:rPr>
      </w:pPr>
      <w:r>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of TS 23.503 [4].</w:t>
      </w:r>
    </w:p>
    <w:p w:rsidR="0016578A" w:rsidRDefault="00AA3D65">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rsidR="0016578A" w:rsidRDefault="00AA3D65">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rsidR="0016578A" w:rsidRDefault="00AA3D65">
      <w:pPr>
        <w:pStyle w:val="B1"/>
        <w:rPr>
          <w:rFonts w:eastAsia="MS Mincho"/>
        </w:rPr>
      </w:pPr>
      <w:r>
        <w:rPr>
          <w:rFonts w:eastAsia="MS Mincho"/>
        </w:rPr>
        <w:t>-</w:t>
      </w:r>
      <w:r>
        <w:rPr>
          <w:rFonts w:eastAsia="MS Mincho"/>
        </w:rPr>
        <w:tab/>
        <w:t>The consumer SMF determines to (re)selects UP paths, including UPF and DNAI, as described in clause 4.3.5 of TS 23.502 [3]. In addition, the SMF may (re)configure traffic steering, updating the UPF regarding the target DNAI with new traffic steering rules.</w:t>
      </w:r>
    </w:p>
    <w:p w:rsidR="0016578A" w:rsidRDefault="00AA3D65">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rsidR="0016578A" w:rsidRDefault="00AA3D65">
      <w:pPr>
        <w:pStyle w:val="B1"/>
        <w:rPr>
          <w:rFonts w:eastAsia="MS Mincho"/>
        </w:rPr>
      </w:pPr>
      <w:r>
        <w:rPr>
          <w:rFonts w:eastAsia="MS Mincho"/>
        </w:rPr>
        <w:t>-</w:t>
      </w:r>
      <w:r>
        <w:rPr>
          <w:rFonts w:eastAsia="MS Mincho"/>
        </w:rPr>
        <w:tab/>
        <w:t>The consumer PCF may provide an updated list of DNAI(s) for SMF to perform relocation upon AF request.</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74" w:name="_Toc83212480"/>
      <w:r>
        <w:lastRenderedPageBreak/>
        <w:t>6.4.6</w:t>
      </w:r>
      <w:r>
        <w:tab/>
        <w:t>Procedures to request Service Experience for a UE</w:t>
      </w:r>
      <w:bookmarkEnd w:id="74"/>
    </w:p>
    <w:p w:rsidR="0016578A" w:rsidRDefault="00AA3D65">
      <w:pPr>
        <w:pStyle w:val="TH"/>
      </w:pPr>
      <w:r>
        <w:object w:dxaOrig="9117" w:dyaOrig="6106">
          <v:shape id="_x0000_i1032" type="#_x0000_t75" style="width:456pt;height:305.45pt" o:ole="">
            <v:imagedata r:id="rId27" o:title=""/>
          </v:shape>
          <o:OLEObject Type="Embed" ProgID="Visio.Drawing.11" ShapeID="_x0000_i1032" DrawAspect="Content" ObjectID="_1697900799" r:id="rId28"/>
        </w:object>
      </w:r>
    </w:p>
    <w:p w:rsidR="0016578A" w:rsidRDefault="00AA3D65">
      <w:pPr>
        <w:pStyle w:val="TF"/>
      </w:pPr>
      <w:r>
        <w:t>Figure 6.4.6-1: Procedure for NWDAF providing Service Experience for a UE</w:t>
      </w:r>
    </w:p>
    <w:p w:rsidR="0016578A" w:rsidRDefault="00AA3D65">
      <w:r>
        <w:t xml:space="preserve">This procedure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w:t>
      </w:r>
      <w:ins w:id="75" w:author="CMCC" w:date="2021-11-05T17:53:00Z">
        <w:r>
          <w:rPr>
            <w:rFonts w:hint="eastAsia"/>
          </w:rPr>
          <w:t>Analytics Filter Information</w:t>
        </w:r>
      </w:ins>
      <w:del w:id="76" w:author="CMCC" w:date="2021-11-05T17:53:00Z">
        <w:r>
          <w:delText>The analytic filter</w:delText>
        </w:r>
      </w:del>
      <w:r>
        <w:t xml:space="preserve"> can be set according to clause 6.4.1.</w:t>
      </w:r>
    </w:p>
    <w:p w:rsidR="0016578A" w:rsidRDefault="00AA3D65">
      <w:pPr>
        <w:pStyle w:val="B1"/>
        <w:rPr>
          <w:rFonts w:eastAsia="MS Mincho"/>
        </w:rPr>
      </w:pPr>
      <w:r>
        <w:t>The Observed Service Experience per RAT per frequency for a UE when consumed by PCF could be used as described in the TS 23.503 [4], clause 6.1.1.3.</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77" w:name="_Toc83212482"/>
      <w:r>
        <w:t>6.5.1</w:t>
      </w:r>
      <w:r>
        <w:tab/>
        <w:t>General</w:t>
      </w:r>
      <w:bookmarkEnd w:id="77"/>
    </w:p>
    <w:p w:rsidR="0016578A" w:rsidRDefault="00AA3D65">
      <w:r>
        <w:t>The clause 6.5 describes how NWDAF can provide NF load analytics, in the form of statistics or predictions or both, to another NF.</w:t>
      </w:r>
    </w:p>
    <w:p w:rsidR="0016578A" w:rsidRDefault="00AA3D65">
      <w:pPr>
        <w:rPr>
          <w:lang w:eastAsia="zh-CN"/>
        </w:rPr>
      </w:pPr>
      <w:r>
        <w:rPr>
          <w:lang w:eastAsia="zh-CN"/>
        </w:rPr>
        <w:t>The service consumer may be an NF, or the OAM.</w:t>
      </w:r>
    </w:p>
    <w:p w:rsidR="0016578A" w:rsidRDefault="00AA3D65">
      <w:pPr>
        <w:rPr>
          <w:lang w:eastAsia="ja-JP"/>
        </w:rPr>
      </w:pPr>
      <w:r>
        <w:rPr>
          <w:lang w:eastAsia="ja-JP"/>
        </w:rPr>
        <w:t>The consumer of these analytics shall indicate in the request:</w:t>
      </w:r>
    </w:p>
    <w:p w:rsidR="0016578A" w:rsidRDefault="00AA3D65">
      <w:pPr>
        <w:pStyle w:val="B1"/>
      </w:pPr>
      <w:r>
        <w:t>-</w:t>
      </w:r>
      <w:r>
        <w:tab/>
        <w:t xml:space="preserve">Analytics ID </w:t>
      </w:r>
      <w:del w:id="78" w:author="CMCC" w:date="2021-10-27T17:25:00Z">
        <w:r>
          <w:rPr>
            <w:lang w:val="en-US"/>
          </w:rPr>
          <w:delText>set to</w:delText>
        </w:r>
      </w:del>
      <w:ins w:id="79" w:author="CMCC" w:date="2021-10-27T17:25:00Z">
        <w:r>
          <w:rPr>
            <w:rFonts w:hint="eastAsia"/>
            <w:lang w:val="en-US" w:eastAsia="zh-CN"/>
          </w:rPr>
          <w:t>=</w:t>
        </w:r>
      </w:ins>
      <w:r>
        <w:t xml:space="preserve"> "NF load information";</w:t>
      </w:r>
    </w:p>
    <w:p w:rsidR="0016578A" w:rsidRDefault="00AA3D65">
      <w:pPr>
        <w:pStyle w:val="B1"/>
      </w:pPr>
      <w:r>
        <w:t>-</w:t>
      </w:r>
      <w:r>
        <w:tab/>
      </w:r>
      <w:del w:id="80" w:author="CMCC" w:date="2021-10-27T17:42:00Z">
        <w:r>
          <w:delText xml:space="preserve">The </w:delText>
        </w:r>
      </w:del>
      <w:r>
        <w:t>Target of Analytics Reporting: an optional SUPI or any UE;</w:t>
      </w:r>
    </w:p>
    <w:p w:rsidR="0016578A" w:rsidRDefault="00AA3D65">
      <w:pPr>
        <w:pStyle w:val="B1"/>
      </w:pPr>
      <w:r>
        <w:t>-</w:t>
      </w:r>
      <w:r>
        <w:tab/>
        <w:t>Analytics Filter Information:</w:t>
      </w:r>
    </w:p>
    <w:p w:rsidR="0016578A" w:rsidRDefault="00AA3D65">
      <w:pPr>
        <w:pStyle w:val="B2"/>
      </w:pPr>
      <w:r>
        <w:t>-</w:t>
      </w:r>
      <w:r>
        <w:tab/>
        <w:t>optional S-NSSAI;</w:t>
      </w:r>
    </w:p>
    <w:p w:rsidR="0016578A" w:rsidRDefault="00AA3D65">
      <w:pPr>
        <w:pStyle w:val="B2"/>
      </w:pPr>
      <w:r>
        <w:t>-</w:t>
      </w:r>
      <w:r>
        <w:tab/>
        <w:t>an optional list of NF Instance IDs, NF Set IDs, or NF types;</w:t>
      </w:r>
    </w:p>
    <w:p w:rsidR="0016578A" w:rsidRDefault="00AA3D65">
      <w:pPr>
        <w:pStyle w:val="B2"/>
      </w:pPr>
      <w:r>
        <w:t>-</w:t>
      </w:r>
      <w:r>
        <w:tab/>
        <w:t>optional area of interest;</w:t>
      </w:r>
    </w:p>
    <w:p w:rsidR="0016578A" w:rsidRDefault="00AA3D65">
      <w:pPr>
        <w:pStyle w:val="B2"/>
      </w:pPr>
      <w:r>
        <w:t>-</w:t>
      </w:r>
      <w:r>
        <w:tab/>
        <w:t>an optional list of analytics subsets that are requested (see clause 6.5.3);</w:t>
      </w:r>
    </w:p>
    <w:p w:rsidR="0016578A" w:rsidRDefault="00AA3D65">
      <w:pPr>
        <w:pStyle w:val="B1"/>
      </w:pPr>
      <w:r>
        <w:lastRenderedPageBreak/>
        <w:t>-</w:t>
      </w:r>
      <w:r>
        <w:tab/>
        <w:t>Optional preferred level of accuracy of the analytics;</w:t>
      </w:r>
    </w:p>
    <w:p w:rsidR="0016578A" w:rsidRDefault="00AA3D65">
      <w:pPr>
        <w:pStyle w:val="B1"/>
      </w:pPr>
      <w:r>
        <w:t>-</w:t>
      </w:r>
      <w:r>
        <w:tab/>
        <w:t>Optional Accuracy level per analytics subset (see clause 6.5.3);</w:t>
      </w:r>
    </w:p>
    <w:p w:rsidR="0016578A" w:rsidRDefault="00AA3D65">
      <w:pPr>
        <w:pStyle w:val="B1"/>
      </w:pPr>
      <w:r>
        <w:t>-</w:t>
      </w:r>
      <w:r>
        <w:tab/>
        <w:t>Optional preferred order of results for the list of resource status: ascending or descending NF load;</w:t>
      </w:r>
    </w:p>
    <w:p w:rsidR="0016578A" w:rsidRDefault="00AA3D65">
      <w:pPr>
        <w:pStyle w:val="B1"/>
      </w:pPr>
      <w:r>
        <w:t>-</w:t>
      </w:r>
      <w:r>
        <w:tab/>
        <w:t>Optional Reporting Threshold; the Reporting Threshold is unique for all NFs matching the above Analytics Filter and the reporting applies when the conditions are met for at least one of these NFs;</w:t>
      </w:r>
    </w:p>
    <w:p w:rsidR="0016578A" w:rsidRDefault="00AA3D65">
      <w:pPr>
        <w:pStyle w:val="B1"/>
      </w:pPr>
      <w:r>
        <w:t>-</w:t>
      </w:r>
      <w:r>
        <w:tab/>
        <w:t>An Analytics target period indicates the time period over which the statistics or predictions are requested;</w:t>
      </w:r>
    </w:p>
    <w:p w:rsidR="0016578A" w:rsidRDefault="00AA3D65">
      <w:pPr>
        <w:pStyle w:val="B1"/>
      </w:pPr>
      <w:r>
        <w:t>-</w:t>
      </w:r>
      <w:r>
        <w:tab/>
        <w:t>In a subscription, the Notification Correlation Id and the Notification Target Address are included.</w:t>
      </w:r>
    </w:p>
    <w:p w:rsidR="0016578A" w:rsidRDefault="00AA3D65">
      <w:pPr>
        <w:rPr>
          <w:lang w:eastAsia="ja-JP"/>
        </w:rPr>
      </w:pPr>
      <w:r>
        <w:rPr>
          <w:lang w:eastAsia="ja-JP"/>
        </w:rPr>
        <w:t>The NWDAF shall notify the result of the analytics to the consumer as indicated in clause 6.5.3.</w:t>
      </w:r>
    </w:p>
    <w:p w:rsidR="0016578A" w:rsidRDefault="00AA3D65">
      <w:pPr>
        <w:rPr>
          <w:lang w:eastAsia="zh-CN"/>
        </w:rPr>
      </w:pPr>
      <w:r>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t xml:space="preserve"> ignored.</w:t>
      </w:r>
    </w:p>
    <w:p w:rsidR="0016578A" w:rsidRDefault="00AA3D65">
      <w:pPr>
        <w:rPr>
          <w:lang w:eastAsia="zh-CN"/>
        </w:rPr>
      </w:pPr>
      <w:r>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rsidR="0016578A" w:rsidRDefault="00AA3D65">
      <w:pPr>
        <w:pStyle w:val="NO"/>
      </w:pPr>
      <w:r>
        <w:t>NOTE:</w:t>
      </w:r>
      <w:r>
        <w:tab/>
        <w:t>Only NF instances of type AMF and SMF can be determined using a SUPI.</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rPr>
          <w:lang w:eastAsia="ko-KR"/>
        </w:rPr>
      </w:pPr>
      <w:bookmarkStart w:id="81" w:name="_Toc83212485"/>
      <w:r>
        <w:t>6.5.4</w:t>
      </w:r>
      <w:r>
        <w:tab/>
      </w:r>
      <w:r>
        <w:rPr>
          <w:lang w:eastAsia="ko-KR"/>
        </w:rPr>
        <w:t>Procedures</w:t>
      </w:r>
      <w:bookmarkEnd w:id="81"/>
    </w:p>
    <w:p w:rsidR="0016578A" w:rsidRDefault="00AA3D65">
      <w:pPr>
        <w:rPr>
          <w:lang w:eastAsia="ko-KR"/>
        </w:rPr>
      </w:pPr>
      <w:r>
        <w:rPr>
          <w:lang w:eastAsia="ko-KR"/>
        </w:rPr>
        <w:t>The procedure depicted in Figure </w:t>
      </w:r>
      <w:r>
        <w:t>6.5</w:t>
      </w:r>
      <w:r>
        <w:rPr>
          <w:lang w:eastAsia="ko-KR"/>
        </w:rPr>
        <w:t>.4-1 allows a consumer NF to request analytics to NWDAF for NF load of various NF instances as defined in 6.5.1.</w:t>
      </w:r>
    </w:p>
    <w:bookmarkStart w:id="82" w:name="_MON_1674648056"/>
    <w:bookmarkEnd w:id="82"/>
    <w:p w:rsidR="0016578A" w:rsidRDefault="00AA3D65">
      <w:pPr>
        <w:pStyle w:val="TH"/>
      </w:pPr>
      <w:r>
        <w:object w:dxaOrig="9304" w:dyaOrig="9033">
          <v:shape id="_x0000_i1033" type="#_x0000_t75" style="width:465.25pt;height:451.65pt" o:ole="">
            <v:imagedata r:id="rId29" o:title=""/>
          </v:shape>
          <o:OLEObject Type="Embed" ProgID="Visio.Drawing.11" ShapeID="_x0000_i1033" DrawAspect="Content" ObjectID="_1697900800" r:id="rId30"/>
        </w:object>
      </w:r>
    </w:p>
    <w:p w:rsidR="0016578A" w:rsidRDefault="00AA3D65">
      <w:pPr>
        <w:pStyle w:val="TF"/>
      </w:pPr>
      <w:r>
        <w:t>Figure 6.5.4-1: NF load analytics provided by NWDAF</w:t>
      </w:r>
    </w:p>
    <w:p w:rsidR="0016578A" w:rsidRDefault="00AA3D65">
      <w:pPr>
        <w:pStyle w:val="B1"/>
        <w:rPr>
          <w:lang w:eastAsia="zh-CN"/>
        </w:rPr>
      </w:pPr>
      <w:r>
        <w:rPr>
          <w:lang w:eastAsia="zh-CN"/>
        </w:rPr>
        <w:t>1.</w:t>
      </w:r>
      <w:r>
        <w:rPr>
          <w:lang w:eastAsia="zh-CN"/>
        </w:rPr>
        <w:tab/>
        <w:t xml:space="preserve">The NF sends a request to the NWDAF for analytics for NF load for a specific NF, using either the Nnwdaf_AnalyticsInfo or Nnwdaf_AnalyticsSubscription service. The Analytics ID is set to NF load information, the </w:t>
      </w:r>
      <w:ins w:id="83" w:author="CMCC" w:date="2021-11-05T17:41:00Z">
        <w:r>
          <w:rPr>
            <w:rFonts w:hint="eastAsia"/>
          </w:rPr>
          <w:t>Target of Analytics Reporting</w:t>
        </w:r>
      </w:ins>
      <w:del w:id="84" w:author="CMCC" w:date="2021-11-05T17:41:00Z">
        <w:r>
          <w:rPr>
            <w:lang w:eastAsia="zh-CN"/>
          </w:rPr>
          <w:delText>target for analytics</w:delText>
        </w:r>
      </w:del>
      <w:r>
        <w:rPr>
          <w:lang w:eastAsia="zh-CN"/>
        </w:rPr>
        <w:t xml:space="preserve"> and the </w:t>
      </w:r>
      <w:ins w:id="85" w:author="CMCC" w:date="2021-11-05T17:41:00Z">
        <w:r>
          <w:t>Analytics Filter Information</w:t>
        </w:r>
      </w:ins>
      <w:del w:id="86" w:author="CMCC" w:date="2021-11-05T17:41:00Z">
        <w:r>
          <w:rPr>
            <w:lang w:eastAsia="zh-CN"/>
          </w:rPr>
          <w:delText>analytics filter</w:delText>
        </w:r>
      </w:del>
      <w:r>
        <w:rPr>
          <w:lang w:eastAsia="zh-CN"/>
        </w:rPr>
        <w:t xml:space="preserve"> are set according to clause 6.5.1. The NF can request statistics or predictions or both and can provide a time window.</w:t>
      </w:r>
    </w:p>
    <w:p w:rsidR="0016578A" w:rsidRDefault="00AA3D65">
      <w:pPr>
        <w:pStyle w:val="B1"/>
        <w:rPr>
          <w:lang w:eastAsia="zh-CN"/>
        </w:rPr>
      </w:pPr>
      <w:r>
        <w:rPr>
          <w:lang w:eastAsia="zh-CN"/>
        </w:rPr>
        <w:t>2-5.</w:t>
      </w:r>
      <w:r>
        <w:rPr>
          <w:lang w:eastAsia="zh-CN"/>
        </w:rPr>
        <w:tab/>
        <w:t>If the request is authorized, and in order to provide the requested analytics, the NWDAF may need for each NF targeted instance to subscribe to OAM services to retrieve the target NF resource usage and NF resources configuration</w:t>
      </w:r>
      <w:r>
        <w:rPr>
          <w:rFonts w:eastAsia="MS Mincho"/>
        </w:rPr>
        <w:t xml:space="preserve"> following steps captured in clause 6.2.3.2 for data collection from OAM</w:t>
      </w:r>
      <w:r>
        <w:rPr>
          <w:lang w:eastAsia="zh-CN"/>
        </w:rPr>
        <w:t>. The NWDAF may collect MDT input data per individual UE from OAM (see Table 6.5.2-3). Steps 2-5 may be skipped when e.g. the NWDAF already has the requested analytics.</w:t>
      </w:r>
    </w:p>
    <w:p w:rsidR="0016578A" w:rsidRDefault="00AA3D65">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6.2.8 (see Table 6.5.2-4 and Table 6.5.2-5).</w:t>
      </w:r>
    </w:p>
    <w:p w:rsidR="0016578A" w:rsidRDefault="00AA3D65">
      <w:pPr>
        <w:pStyle w:val="B1"/>
        <w:rPr>
          <w:rFonts w:eastAsia="MS Mincho"/>
        </w:rPr>
      </w:pPr>
      <w:r>
        <w:rPr>
          <w:rFonts w:eastAsia="MS Mincho"/>
        </w:rPr>
        <w:tab/>
        <w:t>The NWDAF subscribes to the AF services as above invoking either Nnef_EventExposure_Subscribe or Naf_EventExposure_Subscribe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rsidR="0016578A" w:rsidRDefault="00AA3D65">
      <w:pPr>
        <w:pStyle w:val="B1"/>
        <w:rPr>
          <w:rFonts w:eastAsia="MS Mincho"/>
        </w:rPr>
      </w:pPr>
      <w:r>
        <w:rPr>
          <w:rFonts w:eastAsia="MS Mincho"/>
        </w:rPr>
        <w:lastRenderedPageBreak/>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rsidR="0016578A" w:rsidRDefault="00AA3D65">
      <w:pPr>
        <w:pStyle w:val="B1"/>
        <w:rPr>
          <w:rFonts w:eastAsia="MS Mincho"/>
        </w:rPr>
      </w:pPr>
      <w:r>
        <w:rPr>
          <w:rFonts w:eastAsia="MS Mincho"/>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rsidR="0016578A" w:rsidRDefault="00AA3D65">
      <w:pPr>
        <w:pStyle w:val="NO"/>
        <w:rPr>
          <w:rFonts w:eastAsia="MS Mincho"/>
        </w:rPr>
      </w:pPr>
      <w:r>
        <w:rPr>
          <w:rFonts w:eastAsia="MS Mincho"/>
        </w:rPr>
        <w:t>NOTE 1:</w:t>
      </w:r>
      <w:r>
        <w:rPr>
          <w:rFonts w:eastAsia="MS Mincho"/>
        </w:rPr>
        <w:tab/>
        <w:t>The call flow only shows a subscription/notification model for the simplicity, however both request-response and subscription-notification models should be supported.</w:t>
      </w:r>
    </w:p>
    <w:p w:rsidR="0016578A" w:rsidRDefault="00AA3D65">
      <w:pPr>
        <w:pStyle w:val="NO"/>
        <w:rPr>
          <w:lang w:eastAsia="zh-CN"/>
        </w:rPr>
      </w:pPr>
      <w:r>
        <w:rPr>
          <w:lang w:eastAsia="zh-CN"/>
        </w:rPr>
        <w:t>NOTE 2:</w:t>
      </w:r>
      <w:r>
        <w:rPr>
          <w:lang w:eastAsia="zh-CN"/>
        </w:rPr>
        <w:tab/>
        <w:t>If the target NF type is UPF, the NWDAF can collect the information as listed in Table 6.5.2-2. How the NWDAF collects information is not defined in this Release of the specification.</w:t>
      </w:r>
    </w:p>
    <w:p w:rsidR="0016578A" w:rsidRDefault="00AA3D65">
      <w:pPr>
        <w:pStyle w:val="B1"/>
        <w:rPr>
          <w:lang w:eastAsia="zh-CN"/>
        </w:rPr>
      </w:pPr>
      <w:r>
        <w:rPr>
          <w:lang w:eastAsia="zh-CN"/>
        </w:rPr>
        <w:t>7a.</w:t>
      </w:r>
      <w:r>
        <w:rPr>
          <w:lang w:eastAsia="zh-CN"/>
        </w:rPr>
        <w:tab/>
        <w:t>The NWDAF subscribes to changes on the load and status of NF instances registered in NRF and identified by their NF id from NRF using Nnrf_NFManagement_NFStatusSubscribe service operation for each NF instance.</w:t>
      </w:r>
    </w:p>
    <w:p w:rsidR="0016578A" w:rsidRDefault="00AA3D65">
      <w:pPr>
        <w:pStyle w:val="B1"/>
        <w:rPr>
          <w:lang w:eastAsia="zh-CN"/>
        </w:rPr>
      </w:pPr>
      <w:r>
        <w:rPr>
          <w:lang w:eastAsia="zh-CN"/>
        </w:rPr>
        <w:t>7b. NRF notifies NWDAF of changes on the load and status of the requested NF instances by using Nnrf_NFManagement_NFStatusNotify service operation.</w:t>
      </w:r>
    </w:p>
    <w:p w:rsidR="0016578A" w:rsidRDefault="00AA3D65">
      <w:pPr>
        <w:pStyle w:val="B1"/>
        <w:rPr>
          <w:lang w:eastAsia="zh-CN"/>
        </w:rPr>
      </w:pPr>
      <w:r>
        <w:rPr>
          <w:lang w:eastAsia="zh-CN"/>
        </w:rPr>
        <w:t>8.</w:t>
      </w:r>
      <w:r>
        <w:rPr>
          <w:lang w:eastAsia="zh-CN"/>
        </w:rPr>
        <w:tab/>
        <w:t>The NWDAF derives requested analytics.</w:t>
      </w:r>
    </w:p>
    <w:p w:rsidR="0016578A" w:rsidRDefault="00AA3D65">
      <w:pPr>
        <w:pStyle w:val="B1"/>
        <w:rPr>
          <w:lang w:eastAsia="zh-CN"/>
        </w:rPr>
      </w:pPr>
      <w:r>
        <w:rPr>
          <w:lang w:eastAsia="zh-CN"/>
        </w:rPr>
        <w:t>9.</w:t>
      </w:r>
      <w:r>
        <w:rPr>
          <w:lang w:eastAsia="zh-CN"/>
        </w:rPr>
        <w:tab/>
        <w:t>The NWDAF provide requested NF load analytics to the NF along with the corresponding Validity Period or area of interest, using either the Nnwdaf_AnalyticsInfo_Request response or Nnwdaf_AnalyticsSubscription</w:t>
      </w:r>
      <w:r>
        <w:t>_S</w:t>
      </w:r>
      <w:r>
        <w:rPr>
          <w:lang w:eastAsia="zh-CN"/>
        </w:rPr>
        <w:t>ubscribe response, depending on the service used in step 1.</w:t>
      </w:r>
    </w:p>
    <w:p w:rsidR="0016578A" w:rsidRDefault="00AA3D65">
      <w:pPr>
        <w:pStyle w:val="B1"/>
        <w:rPr>
          <w:lang w:eastAsia="zh-CN"/>
        </w:rPr>
      </w:pPr>
      <w:r>
        <w:rPr>
          <w:lang w:eastAsia="zh-CN"/>
        </w:rPr>
        <w:t>10-12.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 or UE Input data notification via MDT or the AF (see Table 6.5.2-3 and Table 6.5.2-5).</w:t>
      </w:r>
    </w:p>
    <w:p w:rsidR="0016578A" w:rsidRDefault="00AA3D65">
      <w:pPr>
        <w:pStyle w:val="NO"/>
        <w:rPr>
          <w:lang w:eastAsia="zh-CN"/>
        </w:rPr>
      </w:pPr>
      <w:r>
        <w:rPr>
          <w:lang w:eastAsia="zh-CN"/>
        </w:rPr>
        <w:t>NOTE 3:</w:t>
      </w:r>
      <w:r>
        <w:rPr>
          <w:lang w:eastAsia="zh-CN"/>
        </w:rPr>
        <w:tab/>
        <w:t>If the target NF type at step 1 is UPF, the NWDAF can generate new analytics when receiving new information as listed in Table 6.5.2-2. How the NWDAF receives such new information is not defined in this Release of the specification.</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87" w:name="_Toc83212487"/>
      <w:r>
        <w:t>6.6.1</w:t>
      </w:r>
      <w:r>
        <w:tab/>
        <w:t>General</w:t>
      </w:r>
      <w:bookmarkEnd w:id="87"/>
    </w:p>
    <w:p w:rsidR="0016578A" w:rsidRDefault="00AA3D65">
      <w:pPr>
        <w:rPr>
          <w:lang w:eastAsia="ja-JP"/>
        </w:rPr>
      </w:pPr>
      <w:r>
        <w:t xml:space="preserve">With Network Performance Analytics, NWDAF </w:t>
      </w:r>
      <w:r>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rsidR="0016578A" w:rsidRDefault="00AA3D65">
      <w:pPr>
        <w:rPr>
          <w:lang w:eastAsia="ja-JP"/>
        </w:rPr>
      </w:pPr>
      <w:r>
        <w:rPr>
          <w:lang w:eastAsia="zh-CN"/>
        </w:rPr>
        <w:t>The service consumer may be an NF (e.g. PCF, NEF, AF), or the OAM.</w:t>
      </w:r>
    </w:p>
    <w:p w:rsidR="0016578A" w:rsidRDefault="00AA3D65">
      <w:pPr>
        <w:rPr>
          <w:lang w:eastAsia="ja-JP"/>
        </w:rPr>
      </w:pPr>
      <w:r>
        <w:rPr>
          <w:lang w:eastAsia="ja-JP"/>
        </w:rPr>
        <w:t>The consumer of these analytics may indicate in the request:</w:t>
      </w:r>
    </w:p>
    <w:p w:rsidR="0016578A" w:rsidRDefault="00AA3D65">
      <w:pPr>
        <w:pStyle w:val="B1"/>
      </w:pPr>
      <w:r>
        <w:t>-</w:t>
      </w:r>
      <w:r>
        <w:tab/>
        <w:t xml:space="preserve">Analytics ID </w:t>
      </w:r>
      <w:del w:id="88" w:author="CMCC" w:date="2021-10-27T17:25:00Z">
        <w:r>
          <w:rPr>
            <w:lang w:val="en-US"/>
          </w:rPr>
          <w:delText>set to</w:delText>
        </w:r>
      </w:del>
      <w:ins w:id="89" w:author="CMCC" w:date="2021-10-27T17:25:00Z">
        <w:r>
          <w:rPr>
            <w:rFonts w:hint="eastAsia"/>
            <w:lang w:val="en-US" w:eastAsia="zh-CN"/>
          </w:rPr>
          <w:t>=</w:t>
        </w:r>
      </w:ins>
      <w:r>
        <w:t xml:space="preserve"> "Network Performance";</w:t>
      </w:r>
    </w:p>
    <w:p w:rsidR="0016578A" w:rsidRDefault="00AA3D65">
      <w:pPr>
        <w:pStyle w:val="B1"/>
      </w:pPr>
      <w:r>
        <w:t>-</w:t>
      </w:r>
      <w:r>
        <w:tab/>
        <w:t>Target of Analytics Reporting</w:t>
      </w:r>
      <w:ins w:id="90" w:author="CMCC" w:date="2021-10-27T17:43:00Z">
        <w:r>
          <w:rPr>
            <w:rFonts w:hint="eastAsia"/>
            <w:lang w:val="en-US" w:eastAsia="zh-CN"/>
          </w:rPr>
          <w:t>:</w:t>
        </w:r>
      </w:ins>
      <w:r>
        <w:rPr>
          <w:lang w:val="en-US"/>
        </w:rPr>
        <w:t xml:space="preserve"> </w:t>
      </w:r>
      <w:del w:id="91" w:author="CMCC" w:date="2021-10-27T17:42:00Z">
        <w:r>
          <w:rPr>
            <w:lang w:val="en-US"/>
          </w:rPr>
          <w:delText xml:space="preserve">containing </w:delText>
        </w:r>
      </w:del>
      <w:r>
        <w:rPr>
          <w:lang w:val="en-US"/>
        </w:rPr>
        <w:t>either</w:t>
      </w:r>
      <w:r>
        <w:t xml:space="preserve"> a </w:t>
      </w:r>
      <w:ins w:id="92" w:author="CMCC" w:date="2021-10-27T17:42:00Z">
        <w:r>
          <w:t xml:space="preserve">single </w:t>
        </w:r>
      </w:ins>
      <w:r>
        <w:t>UE, or Internal Group Identifier that refers to the group for which the analytics on the number of UEs that are located in the Area of Interest at the time indicated in the Analytics target period is requested or any UE;</w:t>
      </w:r>
    </w:p>
    <w:p w:rsidR="0016578A" w:rsidRDefault="00AA3D65">
      <w:pPr>
        <w:pStyle w:val="B1"/>
      </w:pPr>
      <w:r>
        <w:t>-</w:t>
      </w:r>
      <w:r>
        <w:tab/>
        <w:t>Analytics Filter Information</w:t>
      </w:r>
      <w:del w:id="93" w:author="CMCC" w:date="2021-10-27T17:37:00Z">
        <w:r>
          <w:delText xml:space="preserve"> containing</w:delText>
        </w:r>
      </w:del>
      <w:r>
        <w:t>:</w:t>
      </w:r>
    </w:p>
    <w:p w:rsidR="0016578A" w:rsidRDefault="00AA3D65">
      <w:pPr>
        <w:pStyle w:val="B2"/>
      </w:pPr>
      <w:r>
        <w:t>-</w:t>
      </w:r>
      <w:r>
        <w:tab/>
        <w:t xml:space="preserve">Area of Interest (list of TA or Cells) which restricts the area in focus (mandatory if Target </w:t>
      </w:r>
      <w:del w:id="94" w:author="CMCC" w:date="2021-11-05T17:41:00Z">
        <w:r>
          <w:rPr>
            <w:lang w:val="en-US"/>
          </w:rPr>
          <w:delText>Of</w:delText>
        </w:r>
      </w:del>
      <w:ins w:id="95" w:author="CMCC" w:date="2021-11-05T17:41:00Z">
        <w:r>
          <w:rPr>
            <w:rFonts w:hint="eastAsia"/>
            <w:lang w:val="en-US" w:eastAsia="zh-CN"/>
          </w:rPr>
          <w:t>of</w:t>
        </w:r>
      </w:ins>
      <w:r>
        <w:t xml:space="preserve"> Analytics Reporting is set to "any UE", optional otherwise);</w:t>
      </w:r>
    </w:p>
    <w:p w:rsidR="0016578A" w:rsidRDefault="00AA3D65">
      <w:pPr>
        <w:pStyle w:val="B2"/>
      </w:pPr>
      <w:r>
        <w:t>-</w:t>
      </w:r>
      <w:r>
        <w:tab/>
        <w:t>Optionally, a list of analytics subsets that are requested among those specified in clause 6.6.3;</w:t>
      </w:r>
    </w:p>
    <w:p w:rsidR="0016578A" w:rsidRDefault="00AA3D65">
      <w:pPr>
        <w:pStyle w:val="B1"/>
      </w:pPr>
      <w:r>
        <w:t>-</w:t>
      </w:r>
      <w:r>
        <w:tab/>
        <w:t>Optionally, a preferred level of accuracy of the analytics;</w:t>
      </w:r>
    </w:p>
    <w:p w:rsidR="0016578A" w:rsidRDefault="00AA3D65">
      <w:pPr>
        <w:pStyle w:val="B1"/>
      </w:pPr>
      <w:r>
        <w:lastRenderedPageBreak/>
        <w:t>-</w:t>
      </w:r>
      <w:r>
        <w:tab/>
        <w:t>Optionally, Accuracy level per analytics subset (see clause 6.6.3);</w:t>
      </w:r>
    </w:p>
    <w:p w:rsidR="0016578A" w:rsidRDefault="00AA3D65">
      <w:pPr>
        <w:pStyle w:val="B1"/>
      </w:pPr>
      <w:r>
        <w:t>-</w:t>
      </w:r>
      <w:r>
        <w:tab/>
        <w:t>Optionally, preferred order of results for the list of Network Performance information:</w:t>
      </w:r>
    </w:p>
    <w:p w:rsidR="0016578A" w:rsidRDefault="00AA3D65">
      <w:pPr>
        <w:pStyle w:val="B2"/>
      </w:pPr>
      <w:r>
        <w:t>-</w:t>
      </w:r>
      <w:r>
        <w:tab/>
        <w:t>ordering criterion: "number of UEs", "communication performance" or "mobility performance";</w:t>
      </w:r>
    </w:p>
    <w:p w:rsidR="0016578A" w:rsidRDefault="00AA3D65">
      <w:pPr>
        <w:pStyle w:val="B2"/>
      </w:pPr>
      <w:r>
        <w:t>-</w:t>
      </w:r>
      <w:r>
        <w:tab/>
        <w:t>order: ascending or descending;</w:t>
      </w:r>
    </w:p>
    <w:p w:rsidR="0016578A" w:rsidRDefault="00AA3D65">
      <w:pPr>
        <w:pStyle w:val="B1"/>
      </w:pPr>
      <w:r>
        <w:t>-</w:t>
      </w:r>
      <w:r>
        <w:tab/>
        <w:t>Optionally, Reporting Thresholds, which apply only for subscriptions and indicate conditions on the level to be reached for respective analytics information (see clause 6.6.3) in order to be notified by the NWDAF;</w:t>
      </w:r>
    </w:p>
    <w:p w:rsidR="0016578A" w:rsidRDefault="00AA3D65">
      <w:pPr>
        <w:pStyle w:val="B1"/>
      </w:pPr>
      <w:r>
        <w:t>-</w:t>
      </w:r>
      <w:r>
        <w:tab/>
        <w:t>An Analytics target period indicates the time period over which the statistics or prediction are requested; and</w:t>
      </w:r>
    </w:p>
    <w:p w:rsidR="0016578A" w:rsidRDefault="00AA3D65">
      <w:pPr>
        <w:pStyle w:val="B1"/>
      </w:pPr>
      <w:r>
        <w:t>-</w:t>
      </w:r>
      <w:r>
        <w:tab/>
        <w:t>Optionally, maximum number of objects;</w:t>
      </w:r>
    </w:p>
    <w:p w:rsidR="0016578A" w:rsidRDefault="00AA3D65">
      <w:pPr>
        <w:pStyle w:val="B1"/>
      </w:pPr>
      <w:r>
        <w:t>-</w:t>
      </w:r>
      <w:r>
        <w:tab/>
        <w:t>In a subscription, the Notification Correlation Id and the Notification Target Address are included.</w:t>
      </w:r>
    </w:p>
    <w:p w:rsidR="0016578A" w:rsidRDefault="00AA3D65">
      <w:pPr>
        <w:rPr>
          <w:lang w:eastAsia="ja-JP"/>
        </w:rPr>
      </w:pPr>
      <w:r>
        <w:rPr>
          <w:lang w:eastAsia="ja-JP"/>
        </w:rPr>
        <w:t>The NWDAF notifies the result of the analytics to the consumer as indicated in clause 6.6.3.</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96" w:name="_Toc83212490"/>
      <w:r>
        <w:t>6.6.4</w:t>
      </w:r>
      <w:r>
        <w:tab/>
        <w:t>Procedures</w:t>
      </w:r>
      <w:bookmarkEnd w:id="96"/>
    </w:p>
    <w:p w:rsidR="0016578A" w:rsidRDefault="00AA3D65">
      <w:pPr>
        <w:pStyle w:val="TH"/>
      </w:pPr>
      <w:r>
        <w:object w:dxaOrig="7939" w:dyaOrig="6358">
          <v:shape id="_x0000_i1034" type="#_x0000_t75" style="width:397.1pt;height:318pt" o:ole="">
            <v:imagedata r:id="rId31" o:title=""/>
          </v:shape>
          <o:OLEObject Type="Embed" ProgID="Word.Picture.8" ShapeID="_x0000_i1034" DrawAspect="Content" ObjectID="_1697900801" r:id="rId32"/>
        </w:object>
      </w:r>
    </w:p>
    <w:p w:rsidR="0016578A" w:rsidRDefault="00AA3D65">
      <w:pPr>
        <w:pStyle w:val="TF"/>
      </w:pPr>
      <w:r>
        <w:t>Figure 6.6.4-1: Procedure for subscription to network performance analytics</w:t>
      </w:r>
    </w:p>
    <w:p w:rsidR="0016578A" w:rsidRDefault="00AA3D65">
      <w:pPr>
        <w:pStyle w:val="B1"/>
      </w:pPr>
      <w:r>
        <w:t>1.</w:t>
      </w:r>
      <w:r>
        <w:tab/>
        <w:t>The NF sends Nnwdaf_AnalyticsSubscription_Subscribe or Nnwdaf_AnalyticsInfo_Request (Analytics ID="Network Performance", Target of Analytics Reporting, Analytics Filter</w:t>
      </w:r>
      <w:ins w:id="97" w:author="CMCC" w:date="2021-11-05T17:42:00Z">
        <w:r>
          <w:rPr>
            <w:rFonts w:hint="eastAsia"/>
            <w:lang w:val="en-US" w:eastAsia="zh-CN"/>
          </w:rPr>
          <w:t xml:space="preserve"> </w:t>
        </w:r>
        <w:r>
          <w:t>Information</w:t>
        </w:r>
      </w:ins>
      <w:r>
        <w:t>="Area of Interest", "Reporting Thresholds" and Analytics target Period(s)) to the NWDAF.</w:t>
      </w:r>
    </w:p>
    <w:p w:rsidR="0016578A" w:rsidRDefault="00AA3D65">
      <w:pPr>
        <w:pStyle w:val="B1"/>
      </w:pPr>
      <w:r>
        <w:t>2a-2d.</w:t>
      </w:r>
      <w:r>
        <w:tab/>
        <w:t>The NWDAF discovers from NRF the AMF(s) belonging to the AMF Region(s) that include(s) the Area of Interest and subscribes to NF load and status information from NRF about these AMF(s).</w:t>
      </w:r>
    </w:p>
    <w:p w:rsidR="0016578A" w:rsidRDefault="00AA3D65">
      <w:pPr>
        <w:pStyle w:val="B1"/>
      </w:pPr>
      <w:r>
        <w:t>3a-3b.</w:t>
      </w:r>
      <w:r>
        <w:tab/>
        <w:t>The NWDAF subscribes to OAM services to get the status and load information and the resource usage on the Area of Interest in clause 6.6.2, following the procedure captured in Clause 6.2.3.2.</w:t>
      </w:r>
    </w:p>
    <w:p w:rsidR="0016578A" w:rsidRDefault="00AA3D65">
      <w:pPr>
        <w:pStyle w:val="B1"/>
        <w:rPr>
          <w:lang w:eastAsia="zh-CN"/>
        </w:rPr>
      </w:pPr>
      <w:r>
        <w:rPr>
          <w:lang w:eastAsia="zh-CN"/>
        </w:rPr>
        <w:lastRenderedPageBreak/>
        <w:t>4a-4b.</w:t>
      </w:r>
      <w:r>
        <w:rPr>
          <w:lang w:eastAsia="zh-CN"/>
        </w:rPr>
        <w:tab/>
        <w:t xml:space="preserve">The NWDAF </w:t>
      </w:r>
      <w:r>
        <w:t xml:space="preserve">collects </w:t>
      </w:r>
      <w:r>
        <w:rPr>
          <w:lang w:eastAsia="zh-CN"/>
        </w:rPr>
        <w:t>the number of UEs located in the Area of Interest from AMF using Namf_EventExposure</w:t>
      </w:r>
      <w:r>
        <w:t>_S</w:t>
      </w:r>
      <w:r>
        <w:rPr>
          <w:lang w:eastAsia="zh-CN"/>
        </w:rPr>
        <w:t xml:space="preserve">ubscribe service, including the </w:t>
      </w:r>
      <w:r>
        <w:t>Target of Event Reporting provided as an input parameter (i.e. any UE or Internal Group Identifier).</w:t>
      </w:r>
    </w:p>
    <w:p w:rsidR="0016578A" w:rsidRDefault="00AA3D65">
      <w:pPr>
        <w:pStyle w:val="B1"/>
        <w:rPr>
          <w:lang w:eastAsia="zh-CN"/>
        </w:rPr>
      </w:pPr>
      <w:r>
        <w:t>5.</w:t>
      </w:r>
      <w:r>
        <w:tab/>
      </w:r>
      <w:r>
        <w:rPr>
          <w:lang w:eastAsia="zh-CN"/>
        </w:rPr>
        <w:t>The NWDAF derives the requested analytics.</w:t>
      </w:r>
    </w:p>
    <w:p w:rsidR="0016578A" w:rsidRDefault="00AA3D65">
      <w:pPr>
        <w:pStyle w:val="B1"/>
      </w:pPr>
      <w:r>
        <w:t>6.</w:t>
      </w:r>
      <w:r>
        <w:tab/>
        <w:t>The NWDAF sends Nnwdaf_AnalyticsSubscription_Notify or Nnwdaf_AnalyticsInfo_Request response (Network Performance analytics, Subscription Correlation Id, Probability of assertion).</w:t>
      </w:r>
    </w:p>
    <w:p w:rsidR="0016578A" w:rsidRDefault="00AA3D65">
      <w:pPr>
        <w:pStyle w:val="B1"/>
      </w:pPr>
      <w:r>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rsidR="0016578A" w:rsidRDefault="00AA3D65">
      <w:pPr>
        <w:pStyle w:val="B1"/>
        <w:rPr>
          <w:lang w:eastAsia="zh-CN"/>
        </w:rPr>
      </w:pPr>
      <w:r>
        <w:rPr>
          <w:lang w:eastAsia="zh-CN"/>
        </w:rPr>
        <w:t>9.</w:t>
      </w:r>
      <w:r>
        <w:rPr>
          <w:lang w:eastAsia="zh-CN"/>
        </w:rPr>
        <w:tab/>
        <w:t>The NWDAF derives new analytics taking into account the most recent data collected.</w:t>
      </w:r>
    </w:p>
    <w:p w:rsidR="0016578A" w:rsidRDefault="00AA3D65">
      <w:pPr>
        <w:pStyle w:val="B1"/>
      </w:pPr>
      <w:r>
        <w:t>10.</w:t>
      </w:r>
      <w:r>
        <w:tab/>
        <w:t>When relevant according to the Analytics target period and Reporting Thresholds, the NWDAF provides a notification using Nnwdaf_AnalyticsSubscription_Notify (Network Performance analytics, Subscription Correlation Id, Probability of assertion).</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zh-CN"/>
        </w:rPr>
      </w:pPr>
      <w:bookmarkStart w:id="98" w:name="_Toc83212494"/>
      <w:r>
        <w:rPr>
          <w:lang w:eastAsia="zh-CN"/>
        </w:rPr>
        <w:t>6.7.2.1</w:t>
      </w:r>
      <w:r>
        <w:rPr>
          <w:lang w:eastAsia="zh-CN"/>
        </w:rPr>
        <w:tab/>
        <w:t>General</w:t>
      </w:r>
      <w:bookmarkEnd w:id="98"/>
    </w:p>
    <w:p w:rsidR="0016578A" w:rsidRDefault="00AA3D65">
      <w:pPr>
        <w:rPr>
          <w:lang w:eastAsia="zh-CN"/>
        </w:rPr>
      </w:pPr>
      <w:r>
        <w:rPr>
          <w:lang w:eastAsia="zh-CN"/>
        </w:rPr>
        <w:t>NWDAF supporting UE mobility statistics or predictions shall be able to collect UE mobility related information from NF, OAM, and to perform data analytics to provide UE mobility statistics or predictions.</w:t>
      </w:r>
    </w:p>
    <w:p w:rsidR="0016578A" w:rsidRDefault="00AA3D65">
      <w:pPr>
        <w:rPr>
          <w:lang w:eastAsia="ja-JP"/>
        </w:rPr>
      </w:pPr>
      <w:r>
        <w:rPr>
          <w:lang w:eastAsia="ja-JP"/>
        </w:rPr>
        <w:t>The service consumer may be a NF (e.g. AMF, SMF or AF).</w:t>
      </w:r>
    </w:p>
    <w:p w:rsidR="0016578A" w:rsidRDefault="00AA3D65">
      <w:pPr>
        <w:rPr>
          <w:lang w:eastAsia="ja-JP"/>
        </w:rPr>
      </w:pPr>
      <w:r>
        <w:rPr>
          <w:lang w:eastAsia="ja-JP"/>
        </w:rPr>
        <w:t>The consumer of these analytics may indicate in the request:</w:t>
      </w:r>
    </w:p>
    <w:p w:rsidR="0016578A" w:rsidRDefault="00AA3D65">
      <w:pPr>
        <w:pStyle w:val="B1"/>
        <w:rPr>
          <w:ins w:id="99" w:author="CMCC" w:date="2021-10-27T17:25:00Z"/>
        </w:rPr>
      </w:pPr>
      <w:ins w:id="100" w:author="CMCC" w:date="2021-10-27T17:25:00Z">
        <w:r>
          <w:t>-</w:t>
        </w:r>
        <w:r>
          <w:tab/>
          <w:t xml:space="preserve">Analytics ID </w:t>
        </w:r>
        <w:r>
          <w:rPr>
            <w:rFonts w:hint="eastAsia"/>
            <w:lang w:val="en-US" w:eastAsia="zh-CN"/>
          </w:rPr>
          <w:t>=</w:t>
        </w:r>
        <w:r>
          <w:t xml:space="preserve"> "UE Mobility".</w:t>
        </w:r>
      </w:ins>
    </w:p>
    <w:p w:rsidR="0016578A" w:rsidRDefault="00AA3D65">
      <w:pPr>
        <w:pStyle w:val="B1"/>
      </w:pPr>
      <w:r>
        <w:t>-</w:t>
      </w:r>
      <w:r>
        <w:tab/>
      </w:r>
      <w:del w:id="101" w:author="CMCC" w:date="2021-10-27T17:43:00Z">
        <w:r>
          <w:delText xml:space="preserve">The </w:delText>
        </w:r>
      </w:del>
      <w:r>
        <w:t>Target of Analytics Reporting</w:t>
      </w:r>
      <w:del w:id="102" w:author="CMCC" w:date="2021-10-27T17:43:00Z">
        <w:r>
          <w:rPr>
            <w:lang w:val="en-US"/>
          </w:rPr>
          <w:delText xml:space="preserve"> which is</w:delText>
        </w:r>
      </w:del>
      <w:ins w:id="103" w:author="CMCC" w:date="2021-10-27T17:43:00Z">
        <w:r>
          <w:rPr>
            <w:rFonts w:hint="eastAsia"/>
            <w:lang w:val="en-US" w:eastAsia="zh-CN"/>
          </w:rPr>
          <w:t>:</w:t>
        </w:r>
      </w:ins>
      <w:r>
        <w:t xml:space="preserve"> a single UE or a group of UEs;</w:t>
      </w:r>
    </w:p>
    <w:p w:rsidR="0016578A" w:rsidRDefault="00AA3D65">
      <w:pPr>
        <w:pStyle w:val="B1"/>
      </w:pPr>
      <w:r>
        <w:t>-</w:t>
      </w:r>
      <w:r>
        <w:tab/>
        <w:t>Analytics Filter Information</w:t>
      </w:r>
      <w:del w:id="104" w:author="CMCC" w:date="2021-10-27T17:37:00Z">
        <w:r>
          <w:delText xml:space="preserve"> optionally containing</w:delText>
        </w:r>
      </w:del>
      <w:r>
        <w:t>:</w:t>
      </w:r>
    </w:p>
    <w:p w:rsidR="0016578A" w:rsidRDefault="00AA3D65">
      <w:pPr>
        <w:pStyle w:val="B2"/>
      </w:pPr>
      <w:r>
        <w:t>-</w:t>
      </w:r>
      <w:r>
        <w:tab/>
        <w:t>Area of Interest (AOI): restricts the scope of the UE mobility analytics to the provided area;</w:t>
      </w:r>
    </w:p>
    <w:p w:rsidR="0016578A" w:rsidRDefault="00AA3D65">
      <w:pPr>
        <w:pStyle w:val="B2"/>
      </w:pPr>
      <w:r>
        <w:t>-</w:t>
      </w:r>
      <w:r>
        <w:tab/>
        <w:t>Visited Area(s) of Interest (visited AOI(s)): additional filter to only consider UEs that are currently (i.e. now) in the "Area of Interest" and had previously (i.e. in the "Analytics target period") been in at least one of the Visited Area(s) of Interest. This parameter may only be provided if the Analytics target period is in the past (i.e. supported for statistics only);</w:t>
      </w:r>
    </w:p>
    <w:p w:rsidR="0016578A" w:rsidRDefault="00AA3D65">
      <w:pPr>
        <w:pStyle w:val="NO"/>
      </w:pPr>
      <w:r>
        <w:t>NOTE 1:</w:t>
      </w:r>
      <w:r>
        <w:tab/>
        <w:t>For LADN service, the consumer (e.g. SMF) provides the LADN DNN to refer the LADN service area as the Area Of Interest.</w:t>
      </w:r>
    </w:p>
    <w:p w:rsidR="0016578A" w:rsidRDefault="00AA3D65">
      <w:pPr>
        <w:pStyle w:val="B1"/>
      </w:pPr>
      <w:r>
        <w:t>-</w:t>
      </w:r>
      <w:r>
        <w:tab/>
        <w:t>An Analytics target period indicates the time period over which the statistics or predictions are requested;</w:t>
      </w:r>
    </w:p>
    <w:p w:rsidR="0016578A" w:rsidRDefault="00AA3D65">
      <w:pPr>
        <w:pStyle w:val="NO"/>
      </w:pPr>
      <w:r>
        <w:t>NOTE 2:</w:t>
      </w:r>
      <w:r>
        <w:tab/>
        <w:t xml:space="preserve">For regular analytics scenarios, the Analytics target period is associated with the Analytics </w:t>
      </w:r>
      <w:ins w:id="105" w:author="CMCC" w:date="2021-11-05T17:53:00Z">
        <w:r>
          <w:rPr>
            <w:rFonts w:hint="eastAsia"/>
          </w:rPr>
          <w:t>Filter Information</w:t>
        </w:r>
      </w:ins>
      <w:del w:id="106" w:author="CMCC" w:date="2021-11-05T17:53:00Z">
        <w:r>
          <w:delText>filter information</w:delText>
        </w:r>
      </w:del>
      <w:r>
        <w:t>=AOI, while for the scenario that Analytics ID=UE Mobility and Analytics Filter Information=(AOI and visited AOI(s)), as described in this clause, the Analytics target period is associated with the visited AOI(s) and to obtain the statistics for those UEs that currently reside in the AOI.</w:t>
      </w:r>
    </w:p>
    <w:p w:rsidR="0016578A" w:rsidRDefault="00AA3D65">
      <w:pPr>
        <w:pStyle w:val="B1"/>
      </w:pPr>
      <w:r>
        <w:t>-</w:t>
      </w:r>
      <w:r>
        <w:tab/>
        <w:t>Optionally, maximum number of objects;</w:t>
      </w:r>
    </w:p>
    <w:p w:rsidR="0016578A" w:rsidRDefault="00AA3D65">
      <w:pPr>
        <w:pStyle w:val="B1"/>
      </w:pPr>
      <w:r>
        <w:t>-</w:t>
      </w:r>
      <w:r>
        <w:tab/>
        <w:t>Preferred level of accuracy of the analytics;</w:t>
      </w:r>
    </w:p>
    <w:p w:rsidR="0016578A" w:rsidRDefault="00AA3D65">
      <w:pPr>
        <w:pStyle w:val="B1"/>
      </w:pPr>
      <w:r>
        <w:t>-</w:t>
      </w:r>
      <w:r>
        <w:tab/>
        <w:t>Preferred order of results for the time slot entries: ascending or descending time slot start;</w:t>
      </w:r>
    </w:p>
    <w:p w:rsidR="0016578A" w:rsidRDefault="00AA3D65">
      <w:pPr>
        <w:pStyle w:val="B1"/>
      </w:pPr>
      <w:r>
        <w:t>-</w:t>
      </w:r>
      <w:r>
        <w:tab/>
        <w:t>Optionally, preferred granularity of location information: TA level or cell level; and</w:t>
      </w:r>
    </w:p>
    <w:p w:rsidR="0016578A" w:rsidRDefault="00AA3D65">
      <w:pPr>
        <w:pStyle w:val="B1"/>
      </w:pPr>
      <w:r>
        <w:t>-</w:t>
      </w:r>
      <w:r>
        <w:tab/>
        <w:t>In a subscription, the Notification Correlation Id and the Notification Target Address are included.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07" w:name="_Toc83212496"/>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zh-CN"/>
        </w:rPr>
      </w:pPr>
      <w:r>
        <w:rPr>
          <w:lang w:eastAsia="zh-CN"/>
        </w:rPr>
        <w:lastRenderedPageBreak/>
        <w:t>6.7.2.3</w:t>
      </w:r>
      <w:r>
        <w:rPr>
          <w:lang w:eastAsia="zh-CN"/>
        </w:rPr>
        <w:tab/>
        <w:t>Output Analytics</w:t>
      </w:r>
      <w:bookmarkEnd w:id="107"/>
    </w:p>
    <w:p w:rsidR="0016578A" w:rsidRDefault="00AA3D65">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rsidR="0016578A" w:rsidRDefault="00AA3D65">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5966"/>
      </w:tblGrid>
      <w:tr w:rsidR="0016578A">
        <w:trPr>
          <w:jc w:val="center"/>
        </w:trPr>
        <w:tc>
          <w:tcPr>
            <w:tcW w:w="0" w:type="auto"/>
          </w:tcPr>
          <w:p w:rsidR="0016578A" w:rsidRDefault="00AA3D65">
            <w:pPr>
              <w:pStyle w:val="TAH"/>
            </w:pPr>
            <w:r>
              <w:t>Information</w:t>
            </w:r>
          </w:p>
        </w:tc>
        <w:tc>
          <w:tcPr>
            <w:tcW w:w="5966" w:type="dxa"/>
          </w:tcPr>
          <w:p w:rsidR="0016578A" w:rsidRDefault="00AA3D65">
            <w:pPr>
              <w:pStyle w:val="TAH"/>
            </w:pPr>
            <w:r>
              <w:t>Description</w:t>
            </w:r>
          </w:p>
        </w:tc>
      </w:tr>
      <w:tr w:rsidR="0016578A">
        <w:trPr>
          <w:jc w:val="center"/>
        </w:trPr>
        <w:tc>
          <w:tcPr>
            <w:tcW w:w="0" w:type="auto"/>
          </w:tcPr>
          <w:p w:rsidR="0016578A" w:rsidRDefault="00AA3D65">
            <w:pPr>
              <w:pStyle w:val="TAL"/>
            </w:pPr>
            <w:r>
              <w:t>UE group ID or UE ID</w:t>
            </w:r>
          </w:p>
        </w:tc>
        <w:tc>
          <w:tcPr>
            <w:tcW w:w="5966" w:type="dxa"/>
          </w:tcPr>
          <w:p w:rsidR="0016578A" w:rsidRDefault="00AA3D65">
            <w:pPr>
              <w:pStyle w:val="TAL"/>
            </w:pPr>
            <w:r>
              <w:t>Identifies a UE or a group of UEs, e.g. internal group ID defined in TS 23.501 [2] clause 5.9.7, SUPI (see NOTE 1).</w:t>
            </w:r>
          </w:p>
        </w:tc>
      </w:tr>
      <w:tr w:rsidR="0016578A">
        <w:trPr>
          <w:jc w:val="center"/>
        </w:trPr>
        <w:tc>
          <w:tcPr>
            <w:tcW w:w="0" w:type="auto"/>
          </w:tcPr>
          <w:p w:rsidR="0016578A" w:rsidRDefault="00AA3D65">
            <w:pPr>
              <w:pStyle w:val="TAL"/>
            </w:pPr>
            <w:r>
              <w:t>Time slot entry (1..max)</w:t>
            </w:r>
          </w:p>
        </w:tc>
        <w:tc>
          <w:tcPr>
            <w:tcW w:w="5966" w:type="dxa"/>
          </w:tcPr>
          <w:p w:rsidR="0016578A" w:rsidRDefault="00AA3D65">
            <w:pPr>
              <w:pStyle w:val="TAL"/>
            </w:pPr>
            <w:r>
              <w:t>List of time slots during the Analytics target period</w:t>
            </w:r>
          </w:p>
        </w:tc>
      </w:tr>
      <w:tr w:rsidR="0016578A">
        <w:trPr>
          <w:jc w:val="center"/>
        </w:trPr>
        <w:tc>
          <w:tcPr>
            <w:tcW w:w="0" w:type="auto"/>
          </w:tcPr>
          <w:p w:rsidR="0016578A" w:rsidRDefault="00AA3D65">
            <w:pPr>
              <w:pStyle w:val="TAL"/>
            </w:pPr>
            <w:r>
              <w:t xml:space="preserve">  &gt; Time slot start</w:t>
            </w:r>
          </w:p>
        </w:tc>
        <w:tc>
          <w:tcPr>
            <w:tcW w:w="5966" w:type="dxa"/>
          </w:tcPr>
          <w:p w:rsidR="0016578A" w:rsidRDefault="00AA3D65">
            <w:pPr>
              <w:pStyle w:val="TAL"/>
            </w:pPr>
            <w:r>
              <w:t>Time slot start within the Analytics target period</w:t>
            </w:r>
          </w:p>
        </w:tc>
      </w:tr>
      <w:tr w:rsidR="0016578A">
        <w:trPr>
          <w:jc w:val="center"/>
        </w:trPr>
        <w:tc>
          <w:tcPr>
            <w:tcW w:w="0" w:type="auto"/>
          </w:tcPr>
          <w:p w:rsidR="0016578A" w:rsidRDefault="00AA3D65">
            <w:pPr>
              <w:pStyle w:val="TAL"/>
            </w:pPr>
            <w:r>
              <w:t xml:space="preserve">  &gt; Duration</w:t>
            </w:r>
          </w:p>
        </w:tc>
        <w:tc>
          <w:tcPr>
            <w:tcW w:w="5966" w:type="dxa"/>
          </w:tcPr>
          <w:p w:rsidR="0016578A" w:rsidRDefault="00AA3D65">
            <w:pPr>
              <w:pStyle w:val="TAL"/>
            </w:pPr>
            <w:r>
              <w:t>Duration of the time slot</w:t>
            </w:r>
          </w:p>
        </w:tc>
      </w:tr>
      <w:tr w:rsidR="0016578A">
        <w:trPr>
          <w:jc w:val="center"/>
        </w:trPr>
        <w:tc>
          <w:tcPr>
            <w:tcW w:w="0" w:type="auto"/>
          </w:tcPr>
          <w:p w:rsidR="0016578A" w:rsidRDefault="00AA3D65">
            <w:pPr>
              <w:pStyle w:val="TAL"/>
            </w:pPr>
            <w:r>
              <w:t xml:space="preserve">  &gt; UE location (1..max)</w:t>
            </w:r>
          </w:p>
        </w:tc>
        <w:tc>
          <w:tcPr>
            <w:tcW w:w="5966" w:type="dxa"/>
          </w:tcPr>
          <w:p w:rsidR="0016578A" w:rsidRDefault="00AA3D65">
            <w:pPr>
              <w:pStyle w:val="TAL"/>
            </w:pPr>
            <w:r>
              <w:t>Observed location statistics (see NOTE 2)</w:t>
            </w:r>
          </w:p>
        </w:tc>
      </w:tr>
      <w:tr w:rsidR="0016578A">
        <w:trPr>
          <w:jc w:val="center"/>
        </w:trPr>
        <w:tc>
          <w:tcPr>
            <w:tcW w:w="0" w:type="auto"/>
          </w:tcPr>
          <w:p w:rsidR="0016578A" w:rsidRDefault="00AA3D65">
            <w:pPr>
              <w:pStyle w:val="TAL"/>
            </w:pPr>
            <w:r>
              <w:t xml:space="preserve">      &gt;&gt; UE location</w:t>
            </w:r>
          </w:p>
        </w:tc>
        <w:tc>
          <w:tcPr>
            <w:tcW w:w="5966" w:type="dxa"/>
          </w:tcPr>
          <w:p w:rsidR="0016578A" w:rsidRDefault="00AA3D65">
            <w:pPr>
              <w:pStyle w:val="TAL"/>
            </w:pPr>
            <w:r>
              <w:t>TA or cells which the UE stays (see NOTE 3)</w:t>
            </w:r>
          </w:p>
        </w:tc>
      </w:tr>
      <w:tr w:rsidR="0016578A">
        <w:trPr>
          <w:jc w:val="center"/>
        </w:trPr>
        <w:tc>
          <w:tcPr>
            <w:tcW w:w="0" w:type="auto"/>
          </w:tcPr>
          <w:p w:rsidR="0016578A" w:rsidRDefault="00AA3D65">
            <w:pPr>
              <w:pStyle w:val="TAL"/>
            </w:pPr>
            <w:r>
              <w:t xml:space="preserve">      &gt;&gt; Ratio</w:t>
            </w:r>
          </w:p>
        </w:tc>
        <w:tc>
          <w:tcPr>
            <w:tcW w:w="5966" w:type="dxa"/>
          </w:tcPr>
          <w:p w:rsidR="0016578A" w:rsidRDefault="00AA3D65">
            <w:pPr>
              <w:pStyle w:val="TAL"/>
            </w:pPr>
            <w:r>
              <w:t>Percentage of UEs in the group (in the case of a UE group)</w:t>
            </w:r>
          </w:p>
        </w:tc>
      </w:tr>
    </w:tbl>
    <w:p w:rsidR="0016578A" w:rsidRDefault="0016578A">
      <w:pPr>
        <w:pStyle w:val="FP"/>
        <w:rPr>
          <w:lang w:eastAsia="zh-CN"/>
        </w:rPr>
      </w:pPr>
    </w:p>
    <w:p w:rsidR="0016578A" w:rsidRDefault="00AA3D65">
      <w:pPr>
        <w:pStyle w:val="TH"/>
        <w:rPr>
          <w:lang w:eastAsia="zh-CN"/>
        </w:rPr>
      </w:pPr>
      <w:r>
        <w:t>Table</w:t>
      </w:r>
      <w:r>
        <w:rPr>
          <w:lang w:eastAsia="zh-CN"/>
        </w:rPr>
        <w:t xml:space="preserve"> 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9"/>
        <w:gridCol w:w="7710"/>
      </w:tblGrid>
      <w:tr w:rsidR="0016578A">
        <w:trPr>
          <w:jc w:val="center"/>
        </w:trPr>
        <w:tc>
          <w:tcPr>
            <w:tcW w:w="0" w:type="auto"/>
          </w:tcPr>
          <w:p w:rsidR="0016578A" w:rsidRDefault="00AA3D65">
            <w:pPr>
              <w:pStyle w:val="TAH"/>
            </w:pPr>
            <w:r>
              <w:t>Information</w:t>
            </w:r>
          </w:p>
        </w:tc>
        <w:tc>
          <w:tcPr>
            <w:tcW w:w="0" w:type="auto"/>
          </w:tcPr>
          <w:p w:rsidR="0016578A" w:rsidRDefault="00AA3D65">
            <w:pPr>
              <w:pStyle w:val="TAH"/>
            </w:pPr>
            <w:r>
              <w:t>Description</w:t>
            </w:r>
          </w:p>
        </w:tc>
      </w:tr>
      <w:tr w:rsidR="0016578A">
        <w:trPr>
          <w:jc w:val="center"/>
        </w:trPr>
        <w:tc>
          <w:tcPr>
            <w:tcW w:w="0" w:type="auto"/>
          </w:tcPr>
          <w:p w:rsidR="0016578A" w:rsidRDefault="00AA3D65">
            <w:pPr>
              <w:pStyle w:val="TAL"/>
            </w:pPr>
            <w:r>
              <w:t>UE group ID or UE ID</w:t>
            </w:r>
          </w:p>
        </w:tc>
        <w:tc>
          <w:tcPr>
            <w:tcW w:w="0" w:type="auto"/>
          </w:tcPr>
          <w:p w:rsidR="0016578A" w:rsidRDefault="00AA3D65">
            <w:pPr>
              <w:pStyle w:val="TAL"/>
            </w:pPr>
            <w:r>
              <w:t>Identifies a UE or a group of UEs, e.g. internal group ID defined in TS 23.501 [2] clause 5.9.7, or SUPI (see NOTE).</w:t>
            </w:r>
          </w:p>
        </w:tc>
      </w:tr>
      <w:tr w:rsidR="0016578A">
        <w:trPr>
          <w:jc w:val="center"/>
        </w:trPr>
        <w:tc>
          <w:tcPr>
            <w:tcW w:w="0" w:type="auto"/>
          </w:tcPr>
          <w:p w:rsidR="0016578A" w:rsidRDefault="00AA3D65">
            <w:pPr>
              <w:pStyle w:val="TAL"/>
            </w:pPr>
            <w:r>
              <w:t>Time slot entry (1..max)</w:t>
            </w:r>
          </w:p>
        </w:tc>
        <w:tc>
          <w:tcPr>
            <w:tcW w:w="0" w:type="auto"/>
          </w:tcPr>
          <w:p w:rsidR="0016578A" w:rsidRDefault="00AA3D65">
            <w:pPr>
              <w:pStyle w:val="TAL"/>
            </w:pPr>
            <w:r>
              <w:t>List of predicted time slots</w:t>
            </w:r>
          </w:p>
        </w:tc>
      </w:tr>
      <w:tr w:rsidR="0016578A">
        <w:trPr>
          <w:jc w:val="center"/>
        </w:trPr>
        <w:tc>
          <w:tcPr>
            <w:tcW w:w="0" w:type="auto"/>
          </w:tcPr>
          <w:p w:rsidR="0016578A" w:rsidRDefault="00AA3D65">
            <w:pPr>
              <w:pStyle w:val="TAL"/>
            </w:pPr>
            <w:r>
              <w:t xml:space="preserve">  &gt;Time slot start</w:t>
            </w:r>
          </w:p>
        </w:tc>
        <w:tc>
          <w:tcPr>
            <w:tcW w:w="0" w:type="auto"/>
          </w:tcPr>
          <w:p w:rsidR="0016578A" w:rsidRDefault="00AA3D65">
            <w:pPr>
              <w:pStyle w:val="TAL"/>
            </w:pPr>
            <w:r>
              <w:t>Time slot start time within the Analytics target period</w:t>
            </w:r>
          </w:p>
        </w:tc>
      </w:tr>
      <w:tr w:rsidR="0016578A">
        <w:trPr>
          <w:jc w:val="center"/>
        </w:trPr>
        <w:tc>
          <w:tcPr>
            <w:tcW w:w="0" w:type="auto"/>
          </w:tcPr>
          <w:p w:rsidR="0016578A" w:rsidRDefault="00AA3D65">
            <w:pPr>
              <w:pStyle w:val="TAL"/>
            </w:pPr>
            <w:r>
              <w:t xml:space="preserve">  &gt; Duration</w:t>
            </w:r>
          </w:p>
        </w:tc>
        <w:tc>
          <w:tcPr>
            <w:tcW w:w="0" w:type="auto"/>
          </w:tcPr>
          <w:p w:rsidR="0016578A" w:rsidRDefault="00AA3D65">
            <w:pPr>
              <w:pStyle w:val="TAL"/>
            </w:pPr>
            <w:r>
              <w:t>Duration of the time slot</w:t>
            </w:r>
            <w:r>
              <w:rPr>
                <w:lang w:eastAsia="zh-CN"/>
              </w:rPr>
              <w:t xml:space="preserve"> </w:t>
            </w:r>
          </w:p>
        </w:tc>
      </w:tr>
      <w:tr w:rsidR="0016578A">
        <w:trPr>
          <w:jc w:val="center"/>
        </w:trPr>
        <w:tc>
          <w:tcPr>
            <w:tcW w:w="0" w:type="auto"/>
          </w:tcPr>
          <w:p w:rsidR="0016578A" w:rsidRDefault="00AA3D65">
            <w:pPr>
              <w:pStyle w:val="TAL"/>
            </w:pPr>
            <w:r>
              <w:t xml:space="preserve">  &gt; UE location (1..max)</w:t>
            </w:r>
          </w:p>
        </w:tc>
        <w:tc>
          <w:tcPr>
            <w:tcW w:w="0" w:type="auto"/>
          </w:tcPr>
          <w:p w:rsidR="0016578A" w:rsidRDefault="00AA3D65">
            <w:pPr>
              <w:pStyle w:val="TAL"/>
            </w:pPr>
            <w:r>
              <w:t>Predicted location prediction during the Analytics target period</w:t>
            </w:r>
          </w:p>
        </w:tc>
      </w:tr>
      <w:tr w:rsidR="0016578A">
        <w:trPr>
          <w:jc w:val="center"/>
        </w:trPr>
        <w:tc>
          <w:tcPr>
            <w:tcW w:w="0" w:type="auto"/>
          </w:tcPr>
          <w:p w:rsidR="0016578A" w:rsidRDefault="00AA3D65">
            <w:pPr>
              <w:pStyle w:val="TAL"/>
            </w:pPr>
            <w:r>
              <w:t xml:space="preserve">      &gt;&gt; UE location</w:t>
            </w:r>
          </w:p>
        </w:tc>
        <w:tc>
          <w:tcPr>
            <w:tcW w:w="0" w:type="auto"/>
          </w:tcPr>
          <w:p w:rsidR="0016578A" w:rsidRDefault="00AA3D65">
            <w:pPr>
              <w:pStyle w:val="TAL"/>
            </w:pPr>
            <w:r>
              <w:t>TA or cells where the UE or UE group may move into (see NOTE 3)</w:t>
            </w:r>
          </w:p>
        </w:tc>
      </w:tr>
      <w:tr w:rsidR="0016578A">
        <w:trPr>
          <w:jc w:val="center"/>
        </w:trPr>
        <w:tc>
          <w:tcPr>
            <w:tcW w:w="0" w:type="auto"/>
          </w:tcPr>
          <w:p w:rsidR="0016578A" w:rsidRDefault="00AA3D65">
            <w:pPr>
              <w:pStyle w:val="TAL"/>
            </w:pPr>
            <w:r>
              <w:t xml:space="preserve">      &gt;&gt; Confidence</w:t>
            </w:r>
          </w:p>
        </w:tc>
        <w:tc>
          <w:tcPr>
            <w:tcW w:w="0" w:type="auto"/>
          </w:tcPr>
          <w:p w:rsidR="0016578A" w:rsidRDefault="00AA3D65">
            <w:pPr>
              <w:pStyle w:val="TAL"/>
            </w:pPr>
            <w:r>
              <w:t>Confidence of this prediction</w:t>
            </w:r>
          </w:p>
        </w:tc>
      </w:tr>
      <w:tr w:rsidR="0016578A">
        <w:trPr>
          <w:jc w:val="center"/>
        </w:trPr>
        <w:tc>
          <w:tcPr>
            <w:tcW w:w="0" w:type="auto"/>
          </w:tcPr>
          <w:p w:rsidR="0016578A" w:rsidRDefault="00AA3D65">
            <w:pPr>
              <w:pStyle w:val="TAL"/>
            </w:pPr>
            <w:r>
              <w:t xml:space="preserve">      &gt;&gt; Ratio</w:t>
            </w:r>
          </w:p>
        </w:tc>
        <w:tc>
          <w:tcPr>
            <w:tcW w:w="0" w:type="auto"/>
          </w:tcPr>
          <w:p w:rsidR="0016578A" w:rsidRDefault="00AA3D65">
            <w:pPr>
              <w:pStyle w:val="TAL"/>
            </w:pPr>
            <w:r>
              <w:t>Percentage of UEs in the group (in the case of a UE group)</w:t>
            </w:r>
          </w:p>
        </w:tc>
      </w:tr>
    </w:tbl>
    <w:p w:rsidR="0016578A" w:rsidRDefault="0016578A">
      <w:pPr>
        <w:pStyle w:val="FP"/>
        <w:rPr>
          <w:lang w:eastAsia="zh-CN"/>
        </w:rPr>
      </w:pPr>
    </w:p>
    <w:p w:rsidR="0016578A" w:rsidRDefault="00AA3D65">
      <w:pPr>
        <w:pStyle w:val="NO"/>
        <w:rPr>
          <w:lang w:eastAsia="zh-CN"/>
        </w:rPr>
      </w:pPr>
      <w:r>
        <w:rPr>
          <w:lang w:eastAsia="zh-CN"/>
        </w:rPr>
        <w:t>NOTE:</w:t>
      </w:r>
      <w:r>
        <w:rPr>
          <w:lang w:eastAsia="zh-CN"/>
        </w:rPr>
        <w:tab/>
        <w:t xml:space="preserve">When </w:t>
      </w:r>
      <w:del w:id="108" w:author="CMCC" w:date="2021-11-05T18:17:00Z">
        <w:r>
          <w:rPr>
            <w:lang w:eastAsia="zh-CN"/>
          </w:rPr>
          <w:delText>target of analytics reporting</w:delText>
        </w:r>
      </w:del>
      <w:ins w:id="109" w:author="CMCC" w:date="2021-11-05T18:17:00Z">
        <w:r>
          <w:rPr>
            <w:rFonts w:hint="eastAsia"/>
            <w:lang w:eastAsia="zh-CN"/>
          </w:rPr>
          <w:t>Target of Analytics Reporting</w:t>
        </w:r>
      </w:ins>
      <w:r>
        <w:rPr>
          <w:lang w:eastAsia="zh-CN"/>
        </w:rPr>
        <w:t xml:space="preserve"> is an individual UE, one UE ID (i.e. SUPI) will be included, the NWDAF will provide the analytics mobility result (i.e. list of (predicted) time slots) to NF service consumer(s) for the UE.</w:t>
      </w:r>
    </w:p>
    <w:p w:rsidR="0016578A" w:rsidRDefault="00AA3D65">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rsidR="0016578A" w:rsidRDefault="00AA3D65">
      <w:pPr>
        <w:pStyle w:val="NO"/>
        <w:rPr>
          <w:lang w:eastAsia="zh-CN"/>
        </w:rPr>
      </w:pPr>
      <w:r>
        <w:t>NOTE 3:</w:t>
      </w:r>
      <w:r>
        <w:tab/>
        <w:t>When possible and applicable to the access type, UE location is provided according to the preferred granularity of location information.</w:t>
      </w:r>
    </w:p>
    <w:p w:rsidR="0016578A" w:rsidRDefault="00AA3D65">
      <w:pPr>
        <w:rPr>
          <w:lang w:eastAsia="zh-CN"/>
        </w:rPr>
      </w:pPr>
      <w:r>
        <w:rPr>
          <w:lang w:eastAsia="zh-CN"/>
        </w:rPr>
        <w:t>The results for UE groups address the group globally. The ratio is the proportion of UEs in the group at a given location at a given time.</w:t>
      </w:r>
    </w:p>
    <w:p w:rsidR="0016578A" w:rsidRDefault="00AA3D65">
      <w:pPr>
        <w:rPr>
          <w:lang w:eastAsia="zh-CN"/>
        </w:rPr>
      </w:pPr>
      <w:r>
        <w:rPr>
          <w:lang w:eastAsia="zh-CN"/>
        </w:rPr>
        <w:t xml:space="preserve">The number of time slots and UE locations is limited by the </w:t>
      </w:r>
      <w:r>
        <w:t>maximum number of objects provided as part of Analytics Reporting Information</w:t>
      </w:r>
    </w:p>
    <w:p w:rsidR="0016578A" w:rsidRDefault="00AA3D65">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ko-KR"/>
        </w:rPr>
      </w:pPr>
      <w:bookmarkStart w:id="110" w:name="_Toc83212497"/>
      <w:r>
        <w:t>6.7.2.4</w:t>
      </w:r>
      <w:r>
        <w:tab/>
      </w:r>
      <w:r>
        <w:rPr>
          <w:lang w:eastAsia="ko-KR"/>
        </w:rPr>
        <w:t>Procedures</w:t>
      </w:r>
      <w:bookmarkEnd w:id="110"/>
    </w:p>
    <w:p w:rsidR="0016578A" w:rsidRDefault="00AA3D65">
      <w:r>
        <w:t>The NWDAF can provide UE mobility related analytics, in the form of statistics or predictions or both, directly to another NF. If the NF is an AF, and when the AF is untrusted, the AF will request analytics via the NEF, and the NEF will then convey the request to NWDAF.</w:t>
      </w:r>
    </w:p>
    <w:p w:rsidR="0016578A" w:rsidRDefault="00AA3D65">
      <w:pPr>
        <w:pStyle w:val="NO"/>
      </w:pPr>
      <w:r>
        <w:lastRenderedPageBreak/>
        <w:t>NOTE:</w:t>
      </w:r>
      <w:r>
        <w:tab/>
        <w:t>In the case of untrusted AF the Target of Analytics Reporting can be a GPSI or an External Group Identifier that is mapped in the 5GC to a SUPI or an Internal Group Identifier.</w:t>
      </w:r>
    </w:p>
    <w:p w:rsidR="0016578A" w:rsidRDefault="00AA3D65">
      <w:pPr>
        <w:pStyle w:val="TH"/>
      </w:pPr>
      <w:r>
        <w:object w:dxaOrig="9622" w:dyaOrig="8462">
          <v:shape id="_x0000_i1035" type="#_x0000_t75" style="width:481.1pt;height:423.25pt" o:ole="">
            <v:imagedata r:id="rId33" o:title=""/>
          </v:shape>
          <o:OLEObject Type="Embed" ProgID="Visio.Drawing.11" ShapeID="_x0000_i1035" DrawAspect="Content" ObjectID="_1697900802" r:id="rId34"/>
        </w:object>
      </w:r>
    </w:p>
    <w:p w:rsidR="0016578A" w:rsidRDefault="00AA3D65">
      <w:pPr>
        <w:pStyle w:val="TF"/>
      </w:pPr>
      <w:r>
        <w:t xml:space="preserve">Figure 6.7.2.4-1: </w:t>
      </w:r>
      <w:bookmarkStart w:id="111" w:name="_Hlk9953028"/>
      <w:r>
        <w:t>UE mobility analytics provided to an NF</w:t>
      </w:r>
    </w:p>
    <w:bookmarkEnd w:id="111"/>
    <w:p w:rsidR="0016578A" w:rsidRDefault="00AA3D65">
      <w:pPr>
        <w:pStyle w:val="B1"/>
        <w:rPr>
          <w:lang w:eastAsia="zh-CN"/>
        </w:rPr>
      </w:pPr>
      <w:r>
        <w:rPr>
          <w:lang w:eastAsia="zh-CN"/>
        </w:rPr>
        <w:t>1.</w:t>
      </w:r>
      <w:r>
        <w:rPr>
          <w:lang w:eastAsia="zh-CN"/>
        </w:rPr>
        <w:tab/>
        <w:t xml:space="preserve">The NF sends a request (Analytics ID = UE mobility, Target of Analytics Reporting = UE id or Internal Group ID, Analytics Filter </w:t>
      </w:r>
      <w:ins w:id="112" w:author="CMCC" w:date="2021-11-05T17:42:00Z">
        <w:r>
          <w:rPr>
            <w:rFonts w:hint="eastAsia"/>
            <w:lang w:val="en-US" w:eastAsia="zh-CN"/>
          </w:rPr>
          <w:t>I</w:t>
        </w:r>
        <w:r>
          <w:rPr>
            <w:lang w:eastAsia="zh-CN"/>
          </w:rPr>
          <w:t>nformation</w:t>
        </w:r>
      </w:ins>
      <w:del w:id="113" w:author="CMCC" w:date="2021-11-05T17:42:00Z">
        <w:r>
          <w:rPr>
            <w:lang w:eastAsia="zh-CN"/>
          </w:rPr>
          <w:delText>information</w:delText>
        </w:r>
      </w:del>
      <w:r>
        <w:rPr>
          <w:lang w:eastAsia="zh-CN"/>
        </w:rPr>
        <w:t xml:space="preserve"> =AOI, Analytics Reporting Information= Analytics target period) to the serving NWDAF for analytics information on a specific UE or a group of UEs, using either the Nnwdaf_AnalyticsInfo or Nnwdaf_AnalyticsSubscription service to derive UE mobility information. The NF can request statistics or predictions or both. For LADN service, the NF (i.e. SMF) provides LADN DNN as Area of Interest in the Analytics Filter Information.</w:t>
      </w:r>
    </w:p>
    <w:p w:rsidR="0016578A" w:rsidRDefault="00AA3D65">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ins w:id="114" w:author="CMCC" w:date="2021-11-05T17:42:00Z">
        <w:r>
          <w:rPr>
            <w:rFonts w:hint="eastAsia"/>
            <w:lang w:val="en-US" w:eastAsia="zh-CN"/>
          </w:rPr>
          <w:t>I</w:t>
        </w:r>
        <w:r>
          <w:rPr>
            <w:lang w:eastAsia="zh-CN"/>
          </w:rPr>
          <w:t xml:space="preserve">nformation </w:t>
        </w:r>
      </w:ins>
      <w:del w:id="115" w:author="CMCC" w:date="2021-11-05T17:42:00Z">
        <w:r>
          <w:rPr>
            <w:lang w:eastAsia="zh-CN"/>
          </w:rPr>
          <w:delText xml:space="preserve">information </w:delText>
        </w:r>
      </w:del>
      <w:r>
        <w:rPr>
          <w:lang w:eastAsia="zh-CN"/>
        </w:rPr>
        <w:t>= (AOI, visited AOI(s), Analytics Reporting information = Analytics target period. In this case, the requested mobility analytics is a statistics.</w:t>
      </w:r>
    </w:p>
    <w:p w:rsidR="0016578A" w:rsidRDefault="00AA3D65">
      <w:pPr>
        <w:pStyle w:val="B1"/>
        <w:rPr>
          <w:lang w:eastAsia="zh-CN"/>
        </w:rPr>
      </w:pPr>
      <w:r>
        <w:rPr>
          <w:lang w:eastAsia="zh-CN"/>
        </w:rPr>
        <w:t>2.</w:t>
      </w:r>
      <w:r>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rsidR="0016578A" w:rsidRDefault="00AA3D65">
      <w:pPr>
        <w:pStyle w:val="B1"/>
        <w:rPr>
          <w:lang w:eastAsia="zh-CN"/>
        </w:rPr>
      </w:pPr>
      <w:r>
        <w:rPr>
          <w:lang w:eastAsia="zh-CN"/>
        </w:rPr>
        <w:tab/>
        <w:t>The NWDAF subscribes the service data from AF(s) in the Table 6.7.2.2-2 by invoking Naf_EventExposure_Subscribe service or Nnef_EventExposure_Subscribe (if via NEF) ) using event ID "UE Mobility information" as defined in TS 23.502 [3].</w:t>
      </w:r>
    </w:p>
    <w:p w:rsidR="0016578A" w:rsidRDefault="00AA3D65">
      <w:pPr>
        <w:pStyle w:val="B1"/>
        <w:rPr>
          <w:lang w:eastAsia="zh-CN"/>
        </w:rPr>
      </w:pPr>
      <w:r>
        <w:rPr>
          <w:lang w:eastAsia="zh-CN"/>
        </w:rPr>
        <w:lastRenderedPageBreak/>
        <w:tab/>
        <w:t>The NWDAF collects UE mobility information from OAM, following the procedure captured in clause 6.2.3.2.</w:t>
      </w:r>
    </w:p>
    <w:p w:rsidR="0016578A" w:rsidRDefault="00AA3D65">
      <w:pPr>
        <w:pStyle w:val="NO"/>
      </w:pPr>
      <w:r>
        <w:t>NOTE 1:</w:t>
      </w:r>
      <w:r>
        <w:tab/>
        <w:t>The NWDAF determines the AMF serving the UE or the group of UEs as described in clause 6.2.2.1.</w:t>
      </w:r>
    </w:p>
    <w:p w:rsidR="0016578A" w:rsidRDefault="00AA3D65">
      <w:pPr>
        <w:pStyle w:val="B1"/>
        <w:rPr>
          <w:lang w:eastAsia="zh-CN"/>
        </w:rPr>
      </w:pPr>
      <w:r>
        <w:rPr>
          <w:lang w:eastAsia="zh-CN"/>
        </w:rPr>
        <w:t>3.</w:t>
      </w:r>
      <w:r>
        <w:rPr>
          <w:lang w:eastAsia="zh-CN"/>
        </w:rPr>
        <w:tab/>
        <w:t>The NWDAF derives requested analytics.</w:t>
      </w:r>
    </w:p>
    <w:p w:rsidR="0016578A" w:rsidRDefault="00AA3D65">
      <w:pPr>
        <w:pStyle w:val="B1"/>
        <w:rPr>
          <w:lang w:eastAsia="zh-CN"/>
        </w:rPr>
      </w:pPr>
      <w:r>
        <w:rPr>
          <w:lang w:eastAsia="zh-CN"/>
        </w:rPr>
        <w:tab/>
        <w:t>If in step 1 the NWDAF receives analytics subscription/request from NF to obtain the aggregated mobility analytics of those UEs, that currently reside in AOI and had visited at least one of visited AOI(s) during an Analytics target period,, and if visited AOI(s) and AOI are covered by different NWDAFs, in addition to the data collected in step 2, the NWDAF can also obtain UE mobility analytics in one of the visited Area of Interest(s) during the Analytics target period from other NWDAF instance(s). Then the NWDAF supporting analytics aggregation capability derives the UE ID list and the requested aggregated analytics based on the data collected in step 2 and UE mobility analytics obtained from the other NWDAF instance(s). UE visited locations in visited AOI(s) and AOI will be included in the aggregated UE mobility analytics.</w:t>
      </w:r>
    </w:p>
    <w:p w:rsidR="0016578A" w:rsidRDefault="00AA3D65">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rsidR="0016578A" w:rsidRDefault="00AA3D65">
      <w:pPr>
        <w:pStyle w:val="B1"/>
        <w:rPr>
          <w:lang w:eastAsia="zh-CN"/>
        </w:rPr>
      </w:pPr>
      <w:r>
        <w:rPr>
          <w:lang w:eastAsia="zh-CN"/>
        </w:rPr>
        <w:t>4.</w:t>
      </w:r>
      <w:r>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rsidR="0016578A" w:rsidRDefault="00AA3D65">
      <w:pPr>
        <w:pStyle w:val="B1"/>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zh-CN"/>
        </w:rPr>
      </w:pPr>
      <w:bookmarkStart w:id="116" w:name="_Toc83212499"/>
      <w:r>
        <w:rPr>
          <w:lang w:eastAsia="zh-CN"/>
        </w:rPr>
        <w:t>6.7.3.1</w:t>
      </w:r>
      <w:r>
        <w:rPr>
          <w:lang w:eastAsia="zh-CN"/>
        </w:rPr>
        <w:tab/>
        <w:t>General</w:t>
      </w:r>
      <w:bookmarkEnd w:id="116"/>
    </w:p>
    <w:p w:rsidR="0016578A" w:rsidRDefault="00AA3D65">
      <w:pPr>
        <w:rPr>
          <w:lang w:eastAsia="zh-CN"/>
        </w:rPr>
      </w:pPr>
      <w:r>
        <w:rPr>
          <w:lang w:eastAsia="zh-CN"/>
        </w:rPr>
        <w:t>In order to support some optimized operations, e.g. customized mobility management, traffic routing handling, RFSP Index Management, QoS improvement or Inactivity Timer optimization, in 5GS, an NWDAF may perform data analytics on UE communication pattern and user plane traffic, and provide the analytics results (i.e. UE communication statistics or prediction) to NFs in the 5GC.</w:t>
      </w:r>
    </w:p>
    <w:p w:rsidR="0016578A" w:rsidRDefault="00AA3D65">
      <w:pPr>
        <w:rPr>
          <w:lang w:eastAsia="zh-CN"/>
        </w:rPr>
      </w:pPr>
      <w:r>
        <w:rPr>
          <w:lang w:eastAsia="zh-CN"/>
        </w:rPr>
        <w:t>An NWDAF supporting UE Communication Analytics collects per-application communication description from AFs. If consumer NF provides an Application ID, the NWDAF only considers the data from AF, SMF and UPF that corresponds to this application ID. NWDAF may also collect data from AMF.</w:t>
      </w:r>
    </w:p>
    <w:p w:rsidR="0016578A" w:rsidRDefault="00AA3D65">
      <w:pPr>
        <w:rPr>
          <w:lang w:eastAsia="ja-JP"/>
        </w:rPr>
      </w:pPr>
      <w:r>
        <w:rPr>
          <w:lang w:eastAsia="ja-JP"/>
        </w:rPr>
        <w:t>The consumer of these analytics may indicate in the request:</w:t>
      </w:r>
    </w:p>
    <w:p w:rsidR="0016578A" w:rsidRDefault="00AA3D65">
      <w:pPr>
        <w:pStyle w:val="B1"/>
        <w:rPr>
          <w:ins w:id="117" w:author="CMCC" w:date="2021-10-27T17:25:00Z"/>
        </w:rPr>
      </w:pPr>
      <w:ins w:id="118" w:author="CMCC" w:date="2021-10-27T17:25:00Z">
        <w:r>
          <w:t>-</w:t>
        </w:r>
        <w:r>
          <w:tab/>
          <w:t xml:space="preserve">Analytics ID </w:t>
        </w:r>
        <w:r>
          <w:rPr>
            <w:rFonts w:hint="eastAsia"/>
            <w:lang w:val="en-US" w:eastAsia="zh-CN"/>
          </w:rPr>
          <w:t>=</w:t>
        </w:r>
        <w:r>
          <w:t xml:space="preserve"> "UE Communication".</w:t>
        </w:r>
      </w:ins>
    </w:p>
    <w:p w:rsidR="0016578A" w:rsidRDefault="00AA3D65">
      <w:pPr>
        <w:pStyle w:val="B1"/>
      </w:pPr>
      <w:r>
        <w:t>-</w:t>
      </w:r>
      <w:r>
        <w:tab/>
      </w:r>
      <w:del w:id="119" w:author="CMCC" w:date="2021-10-27T17:43:00Z">
        <w:r>
          <w:delText xml:space="preserve">The </w:delText>
        </w:r>
      </w:del>
      <w:r>
        <w:t>Target of Analytics Reporting</w:t>
      </w:r>
      <w:del w:id="120" w:author="CMCC" w:date="2021-10-27T17:43:00Z">
        <w:r>
          <w:delText xml:space="preserve"> </w:delText>
        </w:r>
        <w:r>
          <w:rPr>
            <w:lang w:val="en-US"/>
          </w:rPr>
          <w:delText>which is</w:delText>
        </w:r>
      </w:del>
      <w:ins w:id="121" w:author="CMCC" w:date="2021-10-27T17:43:00Z">
        <w:r>
          <w:rPr>
            <w:rFonts w:hint="eastAsia"/>
            <w:lang w:val="en-US" w:eastAsia="zh-CN"/>
          </w:rPr>
          <w:t>:</w:t>
        </w:r>
      </w:ins>
      <w:r>
        <w:t xml:space="preserve"> a single UE or a group of UEs.</w:t>
      </w:r>
    </w:p>
    <w:p w:rsidR="0016578A" w:rsidRDefault="00AA3D65">
      <w:pPr>
        <w:pStyle w:val="B1"/>
      </w:pPr>
      <w:r>
        <w:t>-</w:t>
      </w:r>
      <w:r>
        <w:tab/>
        <w:t>Analytics Filter Information</w:t>
      </w:r>
      <w:del w:id="122" w:author="CMCC" w:date="2021-10-27T17:37:00Z">
        <w:r>
          <w:delText xml:space="preserve"> optionally including</w:delText>
        </w:r>
      </w:del>
      <w:r>
        <w:t>:</w:t>
      </w:r>
    </w:p>
    <w:p w:rsidR="0016578A" w:rsidRDefault="00AA3D65">
      <w:pPr>
        <w:pStyle w:val="B2"/>
      </w:pPr>
      <w:r>
        <w:t>-</w:t>
      </w:r>
      <w:r>
        <w:tab/>
        <w:t>S-NSSAI;</w:t>
      </w:r>
    </w:p>
    <w:p w:rsidR="0016578A" w:rsidRDefault="00AA3D65">
      <w:pPr>
        <w:pStyle w:val="B2"/>
      </w:pPr>
      <w:r>
        <w:t>-</w:t>
      </w:r>
      <w:r>
        <w:tab/>
        <w:t>DNN;</w:t>
      </w:r>
    </w:p>
    <w:p w:rsidR="0016578A" w:rsidRDefault="00AA3D65">
      <w:pPr>
        <w:pStyle w:val="B2"/>
      </w:pPr>
      <w:r>
        <w:t>-</w:t>
      </w:r>
      <w:r>
        <w:tab/>
        <w:t>Application ID;</w:t>
      </w:r>
    </w:p>
    <w:p w:rsidR="0016578A" w:rsidRDefault="00AA3D65">
      <w:pPr>
        <w:pStyle w:val="B2"/>
      </w:pPr>
      <w:r>
        <w:t>-</w:t>
      </w:r>
      <w:r>
        <w:tab/>
        <w:t>Area of Interest.</w:t>
      </w:r>
    </w:p>
    <w:p w:rsidR="0016578A" w:rsidRDefault="00AA3D65">
      <w:pPr>
        <w:pStyle w:val="B2"/>
      </w:pPr>
      <w:r>
        <w:t>-</w:t>
      </w:r>
      <w:r>
        <w:tab/>
        <w:t>an optional list of analytics subsets that are requested (see clause 6.7.3.3);</w:t>
      </w:r>
    </w:p>
    <w:p w:rsidR="0016578A" w:rsidRDefault="00AA3D65">
      <w:pPr>
        <w:pStyle w:val="B1"/>
      </w:pPr>
      <w:r>
        <w:t>-</w:t>
      </w:r>
      <w:r>
        <w:tab/>
        <w:t>An Analytics target period indicates the time period over which the statistics or predictions are requested.</w:t>
      </w:r>
    </w:p>
    <w:p w:rsidR="0016578A" w:rsidRDefault="00AA3D65">
      <w:pPr>
        <w:pStyle w:val="B1"/>
      </w:pPr>
      <w:r>
        <w:t>-</w:t>
      </w:r>
      <w:r>
        <w:tab/>
        <w:t>Preferred level of accuracy of the analytics.</w:t>
      </w:r>
    </w:p>
    <w:p w:rsidR="0016578A" w:rsidRDefault="00AA3D65">
      <w:pPr>
        <w:pStyle w:val="B1"/>
      </w:pPr>
      <w:r>
        <w:t>-</w:t>
      </w:r>
      <w:r>
        <w:tab/>
        <w:t>Optional Accuracy level per analytics subset (see clause 6.7.3.3);</w:t>
      </w:r>
    </w:p>
    <w:p w:rsidR="0016578A" w:rsidRDefault="00AA3D65">
      <w:pPr>
        <w:pStyle w:val="B1"/>
      </w:pPr>
      <w:r>
        <w:t>-</w:t>
      </w:r>
      <w:r>
        <w:tab/>
        <w:t>Optional preferred order of results for the list of UE Communications:</w:t>
      </w:r>
    </w:p>
    <w:p w:rsidR="0016578A" w:rsidRDefault="00AA3D65">
      <w:pPr>
        <w:pStyle w:val="B2"/>
      </w:pPr>
      <w:r>
        <w:lastRenderedPageBreak/>
        <w:t>-</w:t>
      </w:r>
      <w:r>
        <w:tab/>
        <w:t>ordering criterion: "start time" or "duration",</w:t>
      </w:r>
    </w:p>
    <w:p w:rsidR="0016578A" w:rsidRDefault="00AA3D65">
      <w:pPr>
        <w:pStyle w:val="B2"/>
      </w:pPr>
      <w:r>
        <w:t>-</w:t>
      </w:r>
      <w:r>
        <w:tab/>
        <w:t>order: ascending or descending;</w:t>
      </w:r>
    </w:p>
    <w:p w:rsidR="0016578A" w:rsidRDefault="00AA3D65">
      <w:pPr>
        <w:pStyle w:val="B1"/>
      </w:pPr>
      <w:r>
        <w:t>-</w:t>
      </w:r>
      <w:r>
        <w:tab/>
        <w:t>Optionally, maximum number of objects;</w:t>
      </w:r>
    </w:p>
    <w:p w:rsidR="0016578A" w:rsidRDefault="00AA3D65">
      <w:pPr>
        <w:pStyle w:val="B1"/>
      </w:pPr>
      <w:r>
        <w:t>-</w:t>
      </w:r>
      <w:r>
        <w:tab/>
        <w:t>In a subscription, the Notification Correlation Id and the Notification Target Address are included.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23" w:name="_Toc83212501"/>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zh-CN"/>
        </w:rPr>
      </w:pPr>
      <w:r>
        <w:rPr>
          <w:lang w:eastAsia="zh-CN"/>
        </w:rPr>
        <w:t>6.7.3.3</w:t>
      </w:r>
      <w:r>
        <w:rPr>
          <w:lang w:eastAsia="zh-CN"/>
        </w:rPr>
        <w:tab/>
        <w:t>Output Analytics</w:t>
      </w:r>
      <w:bookmarkEnd w:id="123"/>
    </w:p>
    <w:p w:rsidR="0016578A" w:rsidRDefault="00AA3D65">
      <w:pPr>
        <w:rPr>
          <w:lang w:eastAsia="zh-CN"/>
        </w:rPr>
      </w:pPr>
      <w:r>
        <w:rPr>
          <w:lang w:eastAsia="zh-CN"/>
        </w:rPr>
        <w:t xml:space="preserve">The NWDAF supporting UE Communication Analytics provides the analytics results to consumer NFs. </w:t>
      </w:r>
      <w:r>
        <w:t xml:space="preserve">The </w:t>
      </w:r>
      <w:r>
        <w:rPr>
          <w:lang w:eastAsia="zh-CN"/>
        </w:rPr>
        <w:t>analytics results</w:t>
      </w:r>
      <w:r>
        <w:t xml:space="preserve"> </w:t>
      </w:r>
      <w:r>
        <w:rPr>
          <w:lang w:eastAsia="zh-CN"/>
        </w:rPr>
        <w:t>provided</w:t>
      </w:r>
      <w:r>
        <w:t xml:space="preserve"> by the NWDAF</w:t>
      </w:r>
      <w:r>
        <w:rPr>
          <w:lang w:eastAsia="zh-CN"/>
        </w:rPr>
        <w:t xml:space="preserve"> include the UE communication statistics as defined in Table 6.7.3.3-1 or predictions as defined in Table 6.7.3.3-2.</w:t>
      </w:r>
    </w:p>
    <w:p w:rsidR="0016578A" w:rsidRDefault="00AA3D65">
      <w:pPr>
        <w:pStyle w:val="TH"/>
        <w:rPr>
          <w:lang w:eastAsia="zh-CN"/>
        </w:rPr>
      </w:pPr>
      <w:r>
        <w:t>Table</w:t>
      </w:r>
      <w:r>
        <w:rPr>
          <w:lang w:eastAsia="zh-CN"/>
        </w:rPr>
        <w:t xml:space="preserve"> 6.7.3.3-1</w:t>
      </w:r>
      <w:r>
        <w:t xml:space="preserve">: </w:t>
      </w:r>
      <w:r>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16578A">
        <w:trPr>
          <w:jc w:val="center"/>
        </w:trPr>
        <w:tc>
          <w:tcPr>
            <w:tcW w:w="3309" w:type="dxa"/>
          </w:tcPr>
          <w:p w:rsidR="0016578A" w:rsidRDefault="00AA3D65">
            <w:pPr>
              <w:pStyle w:val="TAH"/>
            </w:pPr>
            <w:r>
              <w:t>Information</w:t>
            </w:r>
          </w:p>
        </w:tc>
        <w:tc>
          <w:tcPr>
            <w:tcW w:w="6322" w:type="dxa"/>
          </w:tcPr>
          <w:p w:rsidR="0016578A" w:rsidRDefault="00AA3D65">
            <w:pPr>
              <w:pStyle w:val="TAH"/>
            </w:pPr>
            <w:r>
              <w:t>Description</w:t>
            </w:r>
          </w:p>
        </w:tc>
      </w:tr>
      <w:tr w:rsidR="0016578A">
        <w:trPr>
          <w:jc w:val="center"/>
        </w:trPr>
        <w:tc>
          <w:tcPr>
            <w:tcW w:w="3309" w:type="dxa"/>
          </w:tcPr>
          <w:p w:rsidR="0016578A" w:rsidRDefault="00AA3D65">
            <w:pPr>
              <w:pStyle w:val="TAL"/>
            </w:pPr>
            <w:r>
              <w:rPr>
                <w:lang w:eastAsia="zh-CN"/>
              </w:rPr>
              <w:t>UE group ID or UE ID</w:t>
            </w:r>
          </w:p>
        </w:tc>
        <w:tc>
          <w:tcPr>
            <w:tcW w:w="6322" w:type="dxa"/>
          </w:tcPr>
          <w:p w:rsidR="0016578A" w:rsidRDefault="00AA3D65">
            <w:pPr>
              <w:pStyle w:val="TAL"/>
              <w:rPr>
                <w:lang w:eastAsia="zh-CN"/>
              </w:rPr>
            </w:pPr>
            <w:r>
              <w:rPr>
                <w:lang w:eastAsia="zh-CN"/>
              </w:rPr>
              <w:t>Identifies a UE or a group of UEs, e.g. internal group ID defined in TS 23.501 [2] clause 5.9.7 or SUPI (see NOTE).</w:t>
            </w:r>
          </w:p>
        </w:tc>
      </w:tr>
      <w:tr w:rsidR="0016578A">
        <w:trPr>
          <w:jc w:val="center"/>
        </w:trPr>
        <w:tc>
          <w:tcPr>
            <w:tcW w:w="3309" w:type="dxa"/>
          </w:tcPr>
          <w:p w:rsidR="0016578A" w:rsidRDefault="00AA3D65">
            <w:pPr>
              <w:pStyle w:val="TAL"/>
              <w:rPr>
                <w:lang w:eastAsia="zh-CN"/>
              </w:rPr>
            </w:pPr>
            <w:r>
              <w:rPr>
                <w:lang w:eastAsia="zh-CN"/>
              </w:rPr>
              <w:t>UE communications (1..max) (NOTE 1)</w:t>
            </w:r>
          </w:p>
        </w:tc>
        <w:tc>
          <w:tcPr>
            <w:tcW w:w="6322" w:type="dxa"/>
          </w:tcPr>
          <w:p w:rsidR="0016578A" w:rsidRDefault="00AA3D65">
            <w:pPr>
              <w:pStyle w:val="TAL"/>
              <w:rPr>
                <w:lang w:eastAsia="zh-CN"/>
              </w:rPr>
            </w:pPr>
            <w:r>
              <w:rPr>
                <w:lang w:eastAsia="zh-CN"/>
              </w:rPr>
              <w:t>List of communication time slots.</w:t>
            </w:r>
          </w:p>
        </w:tc>
      </w:tr>
      <w:tr w:rsidR="0016578A">
        <w:trPr>
          <w:jc w:val="center"/>
        </w:trPr>
        <w:tc>
          <w:tcPr>
            <w:tcW w:w="3309" w:type="dxa"/>
          </w:tcPr>
          <w:p w:rsidR="0016578A" w:rsidRDefault="00AA3D65">
            <w:pPr>
              <w:pStyle w:val="TAL"/>
              <w:rPr>
                <w:lang w:eastAsia="zh-CN"/>
              </w:rPr>
            </w:pPr>
            <w:r>
              <w:rPr>
                <w:lang w:eastAsia="zh-CN"/>
              </w:rPr>
              <w:t xml:space="preserve">  &gt;</w:t>
            </w:r>
            <w:r>
              <w:t xml:space="preserve"> Periodic communication indicator (NOTE 1)</w:t>
            </w:r>
          </w:p>
        </w:tc>
        <w:tc>
          <w:tcPr>
            <w:tcW w:w="6322" w:type="dxa"/>
          </w:tcPr>
          <w:p w:rsidR="0016578A" w:rsidRDefault="00AA3D65">
            <w:pPr>
              <w:pStyle w:val="TAL"/>
              <w:rPr>
                <w:lang w:eastAsia="zh-CN"/>
              </w:rPr>
            </w:pPr>
            <w:r>
              <w:t>Identifies whether the UE communicates periodically or not.</w:t>
            </w:r>
          </w:p>
        </w:tc>
      </w:tr>
      <w:tr w:rsidR="0016578A">
        <w:trPr>
          <w:jc w:val="center"/>
        </w:trPr>
        <w:tc>
          <w:tcPr>
            <w:tcW w:w="3309" w:type="dxa"/>
          </w:tcPr>
          <w:p w:rsidR="0016578A" w:rsidRDefault="00AA3D65">
            <w:pPr>
              <w:pStyle w:val="TAL"/>
              <w:rPr>
                <w:lang w:eastAsia="zh-CN"/>
              </w:rPr>
            </w:pPr>
            <w:r>
              <w:rPr>
                <w:lang w:eastAsia="zh-CN"/>
              </w:rPr>
              <w:t xml:space="preserve">  &gt;</w:t>
            </w:r>
            <w:r>
              <w:t xml:space="preserve"> Periodic time (NOTE 1)</w:t>
            </w:r>
          </w:p>
        </w:tc>
        <w:tc>
          <w:tcPr>
            <w:tcW w:w="6322" w:type="dxa"/>
          </w:tcPr>
          <w:p w:rsidR="0016578A" w:rsidRDefault="00AA3D65">
            <w:pPr>
              <w:pStyle w:val="TAL"/>
            </w:pPr>
            <w:r>
              <w:t>Interval Time of periodic communication (average and variance) if periodic.</w:t>
            </w:r>
          </w:p>
          <w:p w:rsidR="0016578A" w:rsidRDefault="00AA3D65">
            <w:pPr>
              <w:pStyle w:val="TAL"/>
              <w:rPr>
                <w:lang w:eastAsia="zh-CN"/>
              </w:rPr>
            </w:pPr>
            <w:r>
              <w:t>Example: every hour</w:t>
            </w:r>
          </w:p>
        </w:tc>
      </w:tr>
      <w:tr w:rsidR="0016578A">
        <w:trPr>
          <w:jc w:val="center"/>
        </w:trPr>
        <w:tc>
          <w:tcPr>
            <w:tcW w:w="3309" w:type="dxa"/>
          </w:tcPr>
          <w:p w:rsidR="0016578A" w:rsidRDefault="00AA3D65">
            <w:pPr>
              <w:pStyle w:val="TAL"/>
              <w:rPr>
                <w:lang w:eastAsia="zh-CN"/>
              </w:rPr>
            </w:pPr>
            <w:r>
              <w:rPr>
                <w:lang w:eastAsia="zh-CN"/>
              </w:rPr>
              <w:t xml:space="preserve">  &gt; Start time (NOTE 1)</w:t>
            </w:r>
          </w:p>
        </w:tc>
        <w:tc>
          <w:tcPr>
            <w:tcW w:w="6322" w:type="dxa"/>
          </w:tcPr>
          <w:p w:rsidR="0016578A" w:rsidRDefault="00AA3D65">
            <w:pPr>
              <w:pStyle w:val="TAL"/>
            </w:pPr>
            <w:r>
              <w:t>Start time observed (average and variance)</w:t>
            </w:r>
          </w:p>
        </w:tc>
      </w:tr>
      <w:tr w:rsidR="0016578A">
        <w:trPr>
          <w:jc w:val="center"/>
        </w:trPr>
        <w:tc>
          <w:tcPr>
            <w:tcW w:w="3309" w:type="dxa"/>
          </w:tcPr>
          <w:p w:rsidR="0016578A" w:rsidRDefault="00AA3D65">
            <w:pPr>
              <w:pStyle w:val="TAL"/>
              <w:rPr>
                <w:lang w:eastAsia="zh-CN"/>
              </w:rPr>
            </w:pPr>
            <w:r>
              <w:rPr>
                <w:lang w:eastAsia="zh-CN"/>
              </w:rPr>
              <w:t xml:space="preserve">  &gt;</w:t>
            </w:r>
            <w:r>
              <w:t xml:space="preserve"> Duration (NOTE 1)</w:t>
            </w:r>
          </w:p>
        </w:tc>
        <w:tc>
          <w:tcPr>
            <w:tcW w:w="6322" w:type="dxa"/>
          </w:tcPr>
          <w:p w:rsidR="0016578A" w:rsidRDefault="00AA3D65">
            <w:pPr>
              <w:pStyle w:val="TAL"/>
              <w:rPr>
                <w:lang w:eastAsia="zh-CN"/>
              </w:rPr>
            </w:pPr>
            <w:r>
              <w:t>Duration of communication (average and variance).</w:t>
            </w:r>
          </w:p>
        </w:tc>
      </w:tr>
      <w:tr w:rsidR="0016578A">
        <w:trPr>
          <w:jc w:val="center"/>
        </w:trPr>
        <w:tc>
          <w:tcPr>
            <w:tcW w:w="3309" w:type="dxa"/>
          </w:tcPr>
          <w:p w:rsidR="0016578A" w:rsidRDefault="00AA3D65">
            <w:pPr>
              <w:pStyle w:val="TAL"/>
              <w:rPr>
                <w:lang w:eastAsia="zh-CN"/>
              </w:rPr>
            </w:pPr>
            <w:r>
              <w:rPr>
                <w:lang w:eastAsia="zh-CN"/>
              </w:rPr>
              <w:t xml:space="preserve">  &gt;</w:t>
            </w:r>
            <w:r>
              <w:t xml:space="preserve"> Traffic characterization</w:t>
            </w:r>
          </w:p>
        </w:tc>
        <w:tc>
          <w:tcPr>
            <w:tcW w:w="6322" w:type="dxa"/>
          </w:tcPr>
          <w:p w:rsidR="0016578A" w:rsidRDefault="00AA3D65">
            <w:pPr>
              <w:pStyle w:val="TAL"/>
              <w:rPr>
                <w:lang w:eastAsia="zh-CN"/>
              </w:rPr>
            </w:pPr>
            <w:r>
              <w:t>S-NSSAI, DNN, ports, other useful information.</w:t>
            </w:r>
          </w:p>
        </w:tc>
      </w:tr>
      <w:tr w:rsidR="0016578A">
        <w:trPr>
          <w:jc w:val="center"/>
        </w:trPr>
        <w:tc>
          <w:tcPr>
            <w:tcW w:w="3309" w:type="dxa"/>
          </w:tcPr>
          <w:p w:rsidR="0016578A" w:rsidRDefault="00AA3D65">
            <w:pPr>
              <w:pStyle w:val="TAL"/>
              <w:rPr>
                <w:lang w:eastAsia="zh-CN"/>
              </w:rPr>
            </w:pPr>
            <w:r>
              <w:rPr>
                <w:lang w:eastAsia="zh-CN"/>
              </w:rPr>
              <w:t xml:space="preserve">  &gt; Traffic volume (NOTE 1)</w:t>
            </w:r>
          </w:p>
        </w:tc>
        <w:tc>
          <w:tcPr>
            <w:tcW w:w="6322" w:type="dxa"/>
          </w:tcPr>
          <w:p w:rsidR="0016578A" w:rsidRDefault="00AA3D65">
            <w:pPr>
              <w:pStyle w:val="TAL"/>
            </w:pPr>
            <w:r>
              <w:rPr>
                <w:lang w:eastAsia="zh-CN"/>
              </w:rPr>
              <w:t>Volume UL/DL (</w:t>
            </w:r>
            <w:r>
              <w:t>average and variance).</w:t>
            </w:r>
          </w:p>
        </w:tc>
      </w:tr>
      <w:tr w:rsidR="0016578A">
        <w:trPr>
          <w:jc w:val="center"/>
        </w:trPr>
        <w:tc>
          <w:tcPr>
            <w:tcW w:w="3309" w:type="dxa"/>
          </w:tcPr>
          <w:p w:rsidR="0016578A" w:rsidRDefault="00AA3D65">
            <w:pPr>
              <w:pStyle w:val="TAL"/>
              <w:rPr>
                <w:lang w:eastAsia="zh-CN"/>
              </w:rPr>
            </w:pPr>
            <w:r>
              <w:t xml:space="preserve">  &gt; Ratio</w:t>
            </w:r>
          </w:p>
        </w:tc>
        <w:tc>
          <w:tcPr>
            <w:tcW w:w="6322" w:type="dxa"/>
          </w:tcPr>
          <w:p w:rsidR="0016578A" w:rsidRDefault="00AA3D65">
            <w:pPr>
              <w:pStyle w:val="TAL"/>
              <w:rPr>
                <w:lang w:eastAsia="zh-CN"/>
              </w:rPr>
            </w:pPr>
            <w:r>
              <w:t>Percentage of UEs in the group (in the case of a UE group).</w:t>
            </w:r>
          </w:p>
        </w:tc>
      </w:tr>
      <w:tr w:rsidR="0016578A">
        <w:trPr>
          <w:jc w:val="center"/>
        </w:trPr>
        <w:tc>
          <w:tcPr>
            <w:tcW w:w="3309" w:type="dxa"/>
          </w:tcPr>
          <w:p w:rsidR="0016578A" w:rsidRDefault="00AA3D65">
            <w:pPr>
              <w:pStyle w:val="TAL"/>
            </w:pPr>
            <w:r>
              <w:rPr>
                <w:lang w:eastAsia="zh-CN"/>
              </w:rPr>
              <w:t>Applications (0..max) (NOTE 1)</w:t>
            </w:r>
          </w:p>
        </w:tc>
        <w:tc>
          <w:tcPr>
            <w:tcW w:w="6322" w:type="dxa"/>
          </w:tcPr>
          <w:p w:rsidR="0016578A" w:rsidRDefault="00AA3D65">
            <w:pPr>
              <w:pStyle w:val="TAL"/>
            </w:pPr>
            <w:r>
              <w:rPr>
                <w:rFonts w:hint="eastAsia"/>
                <w:lang w:eastAsia="zh-CN"/>
              </w:rPr>
              <w:t>L</w:t>
            </w:r>
            <w:r>
              <w:rPr>
                <w:lang w:eastAsia="zh-CN"/>
              </w:rPr>
              <w:t>ist of application in use.</w:t>
            </w:r>
          </w:p>
        </w:tc>
      </w:tr>
      <w:tr w:rsidR="0016578A">
        <w:trPr>
          <w:jc w:val="center"/>
        </w:trPr>
        <w:tc>
          <w:tcPr>
            <w:tcW w:w="3309" w:type="dxa"/>
          </w:tcPr>
          <w:p w:rsidR="0016578A" w:rsidRDefault="00AA3D65">
            <w:pPr>
              <w:pStyle w:val="TAL"/>
              <w:rPr>
                <w:lang w:eastAsia="zh-CN"/>
              </w:rPr>
            </w:pPr>
            <w:r>
              <w:rPr>
                <w:rFonts w:hint="eastAsia"/>
                <w:lang w:eastAsia="zh-CN"/>
              </w:rPr>
              <w:t xml:space="preserve"> </w:t>
            </w:r>
            <w:r>
              <w:rPr>
                <w:lang w:eastAsia="zh-CN"/>
              </w:rPr>
              <w:t xml:space="preserve"> &gt; Application Id</w:t>
            </w:r>
          </w:p>
        </w:tc>
        <w:tc>
          <w:tcPr>
            <w:tcW w:w="6322" w:type="dxa"/>
          </w:tcPr>
          <w:p w:rsidR="0016578A" w:rsidRDefault="00AA3D65">
            <w:pPr>
              <w:pStyle w:val="TAL"/>
              <w:rPr>
                <w:lang w:eastAsia="zh-CN"/>
              </w:rPr>
            </w:pPr>
            <w:r>
              <w:rPr>
                <w:rFonts w:hint="eastAsia"/>
                <w:lang w:eastAsia="zh-CN"/>
              </w:rPr>
              <w:t>I</w:t>
            </w:r>
            <w:r>
              <w:rPr>
                <w:lang w:eastAsia="zh-CN"/>
              </w:rPr>
              <w:t>dentification of the application.</w:t>
            </w:r>
          </w:p>
        </w:tc>
      </w:tr>
      <w:tr w:rsidR="0016578A">
        <w:trPr>
          <w:jc w:val="center"/>
        </w:trPr>
        <w:tc>
          <w:tcPr>
            <w:tcW w:w="3309" w:type="dxa"/>
          </w:tcPr>
          <w:p w:rsidR="0016578A" w:rsidRDefault="00AA3D65">
            <w:pPr>
              <w:pStyle w:val="TAL"/>
              <w:rPr>
                <w:lang w:eastAsia="zh-CN"/>
              </w:rPr>
            </w:pPr>
            <w:r>
              <w:rPr>
                <w:rFonts w:hint="eastAsia"/>
                <w:lang w:eastAsia="zh-CN"/>
              </w:rPr>
              <w:t xml:space="preserve"> </w:t>
            </w:r>
            <w:r>
              <w:rPr>
                <w:lang w:eastAsia="zh-CN"/>
              </w:rPr>
              <w:t xml:space="preserve"> &gt; Start time</w:t>
            </w:r>
          </w:p>
        </w:tc>
        <w:tc>
          <w:tcPr>
            <w:tcW w:w="6322" w:type="dxa"/>
          </w:tcPr>
          <w:p w:rsidR="0016578A" w:rsidRDefault="00AA3D65">
            <w:pPr>
              <w:pStyle w:val="TAL"/>
              <w:rPr>
                <w:lang w:eastAsia="zh-CN"/>
              </w:rPr>
            </w:pPr>
            <w:r>
              <w:rPr>
                <w:rFonts w:hint="eastAsia"/>
                <w:lang w:eastAsia="zh-CN"/>
              </w:rPr>
              <w:t>S</w:t>
            </w:r>
            <w:r>
              <w:rPr>
                <w:lang w:eastAsia="zh-CN"/>
              </w:rPr>
              <w:t>tart time of the application.</w:t>
            </w:r>
          </w:p>
        </w:tc>
      </w:tr>
      <w:tr w:rsidR="0016578A">
        <w:trPr>
          <w:jc w:val="center"/>
        </w:trPr>
        <w:tc>
          <w:tcPr>
            <w:tcW w:w="3309" w:type="dxa"/>
          </w:tcPr>
          <w:p w:rsidR="0016578A" w:rsidRDefault="00AA3D65">
            <w:pPr>
              <w:pStyle w:val="TAL"/>
              <w:rPr>
                <w:lang w:eastAsia="zh-CN"/>
              </w:rPr>
            </w:pPr>
            <w:r>
              <w:rPr>
                <w:rFonts w:hint="eastAsia"/>
                <w:lang w:eastAsia="zh-CN"/>
              </w:rPr>
              <w:t xml:space="preserve"> </w:t>
            </w:r>
            <w:r>
              <w:rPr>
                <w:lang w:eastAsia="zh-CN"/>
              </w:rPr>
              <w:t xml:space="preserve"> &gt; Duration time</w:t>
            </w:r>
          </w:p>
        </w:tc>
        <w:tc>
          <w:tcPr>
            <w:tcW w:w="6322" w:type="dxa"/>
          </w:tcPr>
          <w:p w:rsidR="0016578A" w:rsidRDefault="00AA3D65">
            <w:pPr>
              <w:pStyle w:val="TAL"/>
              <w:rPr>
                <w:lang w:eastAsia="zh-CN"/>
              </w:rPr>
            </w:pPr>
            <w:r>
              <w:rPr>
                <w:rFonts w:hint="eastAsia"/>
                <w:lang w:eastAsia="zh-CN"/>
              </w:rPr>
              <w:t>D</w:t>
            </w:r>
            <w:r>
              <w:rPr>
                <w:lang w:eastAsia="zh-CN"/>
              </w:rPr>
              <w:t>uration interval time of the application.</w:t>
            </w:r>
          </w:p>
        </w:tc>
      </w:tr>
      <w:tr w:rsidR="0016578A">
        <w:trPr>
          <w:jc w:val="center"/>
        </w:trPr>
        <w:tc>
          <w:tcPr>
            <w:tcW w:w="3309" w:type="dxa"/>
          </w:tcPr>
          <w:p w:rsidR="0016578A" w:rsidRDefault="00AA3D65">
            <w:pPr>
              <w:pStyle w:val="TAL"/>
              <w:rPr>
                <w:lang w:eastAsia="zh-CN"/>
              </w:rPr>
            </w:pPr>
            <w:r>
              <w:rPr>
                <w:rFonts w:hint="eastAsia"/>
                <w:lang w:eastAsia="zh-CN"/>
              </w:rPr>
              <w:t xml:space="preserve"> </w:t>
            </w:r>
            <w:r>
              <w:rPr>
                <w:lang w:eastAsia="zh-CN"/>
              </w:rPr>
              <w:t xml:space="preserve"> &gt; Occurrence ratio</w:t>
            </w:r>
          </w:p>
        </w:tc>
        <w:tc>
          <w:tcPr>
            <w:tcW w:w="6322" w:type="dxa"/>
          </w:tcPr>
          <w:p w:rsidR="0016578A" w:rsidRDefault="00AA3D65">
            <w:pPr>
              <w:pStyle w:val="TAL"/>
              <w:rPr>
                <w:lang w:eastAsia="zh-CN"/>
              </w:rPr>
            </w:pPr>
            <w:r>
              <w:rPr>
                <w:lang w:eastAsia="zh-CN"/>
              </w:rPr>
              <w:t>Proportion for the application used by the UE during requested period.</w:t>
            </w:r>
          </w:p>
        </w:tc>
      </w:tr>
      <w:tr w:rsidR="0016578A">
        <w:trPr>
          <w:jc w:val="center"/>
        </w:trPr>
        <w:tc>
          <w:tcPr>
            <w:tcW w:w="3309" w:type="dxa"/>
          </w:tcPr>
          <w:p w:rsidR="0016578A" w:rsidRDefault="00AA3D65">
            <w:pPr>
              <w:pStyle w:val="TAL"/>
              <w:rPr>
                <w:lang w:eastAsia="zh-CN"/>
              </w:rPr>
            </w:pPr>
            <w:r>
              <w:rPr>
                <w:rFonts w:hint="eastAsia"/>
                <w:lang w:eastAsia="zh-CN"/>
              </w:rPr>
              <w:t xml:space="preserve"> </w:t>
            </w:r>
            <w:r>
              <w:rPr>
                <w:lang w:eastAsia="zh-CN"/>
              </w:rPr>
              <w:t xml:space="preserve"> &gt; Spatial validity</w:t>
            </w:r>
          </w:p>
        </w:tc>
        <w:tc>
          <w:tcPr>
            <w:tcW w:w="6322" w:type="dxa"/>
          </w:tcPr>
          <w:p w:rsidR="0016578A" w:rsidRDefault="00AA3D65">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16578A">
        <w:trPr>
          <w:jc w:val="center"/>
        </w:trPr>
        <w:tc>
          <w:tcPr>
            <w:tcW w:w="3309" w:type="dxa"/>
          </w:tcPr>
          <w:p w:rsidR="0016578A" w:rsidRDefault="00AA3D65">
            <w:pPr>
              <w:pStyle w:val="TAL"/>
              <w:rPr>
                <w:lang w:eastAsia="zh-CN"/>
              </w:rPr>
            </w:pPr>
            <w:r>
              <w:rPr>
                <w:rFonts w:eastAsia="Batang"/>
              </w:rPr>
              <w:t xml:space="preserve">N4 Session ID (1..max) </w:t>
            </w:r>
            <w:r>
              <w:rPr>
                <w:lang w:eastAsia="zh-CN"/>
              </w:rPr>
              <w:t>(NOTE 1)</w:t>
            </w:r>
          </w:p>
        </w:tc>
        <w:tc>
          <w:tcPr>
            <w:tcW w:w="6322" w:type="dxa"/>
          </w:tcPr>
          <w:p w:rsidR="0016578A" w:rsidRDefault="00AA3D65">
            <w:pPr>
              <w:pStyle w:val="TAL"/>
              <w:rPr>
                <w:lang w:eastAsia="zh-CN"/>
              </w:rPr>
            </w:pPr>
            <w:r>
              <w:t>Identification of N4 Session.</w:t>
            </w:r>
          </w:p>
        </w:tc>
      </w:tr>
      <w:tr w:rsidR="0016578A">
        <w:trPr>
          <w:jc w:val="center"/>
        </w:trPr>
        <w:tc>
          <w:tcPr>
            <w:tcW w:w="3309" w:type="dxa"/>
          </w:tcPr>
          <w:p w:rsidR="0016578A" w:rsidRDefault="00AA3D65">
            <w:pPr>
              <w:pStyle w:val="TAL"/>
              <w:rPr>
                <w:rFonts w:eastAsia="Batang"/>
              </w:rPr>
            </w:pPr>
            <w:r>
              <w:rPr>
                <w:rFonts w:eastAsia="Batang"/>
              </w:rPr>
              <w:t>&gt; Inactivity detection time</w:t>
            </w:r>
          </w:p>
        </w:tc>
        <w:tc>
          <w:tcPr>
            <w:tcW w:w="6322" w:type="dxa"/>
          </w:tcPr>
          <w:p w:rsidR="0016578A" w:rsidRDefault="00AA3D65">
            <w:pPr>
              <w:pStyle w:val="TAL"/>
            </w:pPr>
            <w:r>
              <w:t>Value of session inactivity timer (average and variance).</w:t>
            </w:r>
          </w:p>
        </w:tc>
      </w:tr>
      <w:tr w:rsidR="0016578A">
        <w:trPr>
          <w:jc w:val="center"/>
        </w:trPr>
        <w:tc>
          <w:tcPr>
            <w:tcW w:w="9631" w:type="dxa"/>
            <w:gridSpan w:val="2"/>
          </w:tcPr>
          <w:p w:rsidR="0016578A" w:rsidRDefault="00AA3D65">
            <w:pPr>
              <w:pStyle w:val="TAN"/>
            </w:pPr>
            <w:r>
              <w:t>NOTE 1:</w:t>
            </w:r>
            <w:r>
              <w:tab/>
              <w:t>Analytics subset that can be used in "list of analytics subsets that are requested" and "Accuracy level per analytics subset".</w:t>
            </w:r>
          </w:p>
        </w:tc>
      </w:tr>
    </w:tbl>
    <w:p w:rsidR="0016578A" w:rsidRDefault="0016578A">
      <w:pPr>
        <w:pStyle w:val="FP"/>
        <w:rPr>
          <w:lang w:eastAsia="zh-CN"/>
        </w:rPr>
      </w:pPr>
    </w:p>
    <w:p w:rsidR="0016578A" w:rsidRDefault="00AA3D65">
      <w:pPr>
        <w:pStyle w:val="TH"/>
        <w:rPr>
          <w:lang w:eastAsia="zh-CN"/>
        </w:rPr>
      </w:pPr>
      <w:r>
        <w:lastRenderedPageBreak/>
        <w:t>Table</w:t>
      </w:r>
      <w:r>
        <w:rPr>
          <w:lang w:eastAsia="zh-CN"/>
        </w:rPr>
        <w:t xml:space="preserve"> 6.7.3.3-2</w:t>
      </w:r>
      <w:r>
        <w:t xml:space="preserve">: </w:t>
      </w:r>
      <w:r>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16578A">
        <w:trPr>
          <w:jc w:val="center"/>
        </w:trPr>
        <w:tc>
          <w:tcPr>
            <w:tcW w:w="3309" w:type="dxa"/>
          </w:tcPr>
          <w:p w:rsidR="0016578A" w:rsidRDefault="00AA3D65">
            <w:pPr>
              <w:pStyle w:val="TAH"/>
            </w:pPr>
            <w:r>
              <w:t>Information</w:t>
            </w:r>
          </w:p>
        </w:tc>
        <w:tc>
          <w:tcPr>
            <w:tcW w:w="6322" w:type="dxa"/>
          </w:tcPr>
          <w:p w:rsidR="0016578A" w:rsidRDefault="00AA3D65">
            <w:pPr>
              <w:pStyle w:val="TAH"/>
            </w:pPr>
            <w:r>
              <w:t>Description</w:t>
            </w:r>
          </w:p>
        </w:tc>
      </w:tr>
      <w:tr w:rsidR="0016578A">
        <w:trPr>
          <w:jc w:val="center"/>
        </w:trPr>
        <w:tc>
          <w:tcPr>
            <w:tcW w:w="3309" w:type="dxa"/>
          </w:tcPr>
          <w:p w:rsidR="0016578A" w:rsidRDefault="00AA3D65">
            <w:pPr>
              <w:pStyle w:val="TAL"/>
            </w:pPr>
            <w:r>
              <w:rPr>
                <w:lang w:eastAsia="zh-CN"/>
              </w:rPr>
              <w:t>UE group ID or UE ID</w:t>
            </w:r>
          </w:p>
        </w:tc>
        <w:tc>
          <w:tcPr>
            <w:tcW w:w="6322" w:type="dxa"/>
          </w:tcPr>
          <w:p w:rsidR="0016578A" w:rsidRDefault="00AA3D65">
            <w:pPr>
              <w:pStyle w:val="TAL"/>
              <w:rPr>
                <w:lang w:eastAsia="zh-CN"/>
              </w:rPr>
            </w:pPr>
            <w:r>
              <w:rPr>
                <w:lang w:eastAsia="zh-CN"/>
              </w:rPr>
              <w:t>Identifies a UE or a group of UEs, e.g. internal group ID defined in TS 23.501 [2] clause 5.9.7 or SUPI (see NOTE).</w:t>
            </w:r>
          </w:p>
        </w:tc>
      </w:tr>
      <w:tr w:rsidR="0016578A">
        <w:trPr>
          <w:jc w:val="center"/>
        </w:trPr>
        <w:tc>
          <w:tcPr>
            <w:tcW w:w="3309" w:type="dxa"/>
          </w:tcPr>
          <w:p w:rsidR="0016578A" w:rsidRDefault="00AA3D65">
            <w:pPr>
              <w:pStyle w:val="TAL"/>
              <w:rPr>
                <w:lang w:eastAsia="zh-CN"/>
              </w:rPr>
            </w:pPr>
            <w:r>
              <w:rPr>
                <w:lang w:eastAsia="zh-CN"/>
              </w:rPr>
              <w:t>UE communications (1..max) (NOTE 1)</w:t>
            </w:r>
          </w:p>
        </w:tc>
        <w:tc>
          <w:tcPr>
            <w:tcW w:w="6322" w:type="dxa"/>
          </w:tcPr>
          <w:p w:rsidR="0016578A" w:rsidRDefault="00AA3D65">
            <w:pPr>
              <w:pStyle w:val="TAL"/>
              <w:rPr>
                <w:lang w:eastAsia="zh-CN"/>
              </w:rPr>
            </w:pPr>
            <w:r>
              <w:rPr>
                <w:lang w:eastAsia="zh-CN"/>
              </w:rPr>
              <w:t>List of communication time slots.</w:t>
            </w:r>
          </w:p>
        </w:tc>
      </w:tr>
      <w:tr w:rsidR="0016578A">
        <w:trPr>
          <w:jc w:val="center"/>
        </w:trPr>
        <w:tc>
          <w:tcPr>
            <w:tcW w:w="3309" w:type="dxa"/>
          </w:tcPr>
          <w:p w:rsidR="0016578A" w:rsidRDefault="00AA3D65">
            <w:pPr>
              <w:pStyle w:val="TAL"/>
              <w:rPr>
                <w:lang w:eastAsia="zh-CN"/>
              </w:rPr>
            </w:pPr>
            <w:r>
              <w:rPr>
                <w:lang w:eastAsia="zh-CN"/>
              </w:rPr>
              <w:t xml:space="preserve">  &gt;</w:t>
            </w:r>
            <w:r>
              <w:t xml:space="preserve"> Periodic communication indicator (NOTE 1)</w:t>
            </w:r>
          </w:p>
        </w:tc>
        <w:tc>
          <w:tcPr>
            <w:tcW w:w="6322" w:type="dxa"/>
          </w:tcPr>
          <w:p w:rsidR="0016578A" w:rsidRDefault="00AA3D65">
            <w:pPr>
              <w:pStyle w:val="TAL"/>
              <w:rPr>
                <w:lang w:eastAsia="zh-CN"/>
              </w:rPr>
            </w:pPr>
            <w:r>
              <w:t>Identifies whether the UE communicates periodically or not.</w:t>
            </w:r>
          </w:p>
        </w:tc>
      </w:tr>
      <w:tr w:rsidR="0016578A">
        <w:trPr>
          <w:jc w:val="center"/>
        </w:trPr>
        <w:tc>
          <w:tcPr>
            <w:tcW w:w="3309" w:type="dxa"/>
          </w:tcPr>
          <w:p w:rsidR="0016578A" w:rsidRDefault="00AA3D65">
            <w:pPr>
              <w:pStyle w:val="TAL"/>
              <w:rPr>
                <w:lang w:eastAsia="zh-CN"/>
              </w:rPr>
            </w:pPr>
            <w:r>
              <w:rPr>
                <w:lang w:eastAsia="zh-CN"/>
              </w:rPr>
              <w:t xml:space="preserve">  &gt;</w:t>
            </w:r>
            <w:r>
              <w:t xml:space="preserve"> Periodic time (NOTE 1)</w:t>
            </w:r>
          </w:p>
        </w:tc>
        <w:tc>
          <w:tcPr>
            <w:tcW w:w="6322" w:type="dxa"/>
          </w:tcPr>
          <w:p w:rsidR="0016578A" w:rsidRDefault="00AA3D65">
            <w:pPr>
              <w:pStyle w:val="TAL"/>
            </w:pPr>
            <w:r>
              <w:t>Interval Time of periodic communication (average and variance) if periodic.</w:t>
            </w:r>
          </w:p>
          <w:p w:rsidR="0016578A" w:rsidRDefault="00AA3D65">
            <w:pPr>
              <w:pStyle w:val="TAL"/>
              <w:rPr>
                <w:lang w:eastAsia="zh-CN"/>
              </w:rPr>
            </w:pPr>
            <w:r>
              <w:t>Example: every hour.</w:t>
            </w:r>
          </w:p>
        </w:tc>
      </w:tr>
      <w:tr w:rsidR="0016578A">
        <w:trPr>
          <w:jc w:val="center"/>
        </w:trPr>
        <w:tc>
          <w:tcPr>
            <w:tcW w:w="3309" w:type="dxa"/>
          </w:tcPr>
          <w:p w:rsidR="0016578A" w:rsidRDefault="00AA3D65">
            <w:pPr>
              <w:pStyle w:val="TAL"/>
              <w:rPr>
                <w:lang w:eastAsia="zh-CN"/>
              </w:rPr>
            </w:pPr>
            <w:r>
              <w:rPr>
                <w:lang w:eastAsia="zh-CN"/>
              </w:rPr>
              <w:t xml:space="preserve">  &gt; Start time (NOTE 1)</w:t>
            </w:r>
          </w:p>
        </w:tc>
        <w:tc>
          <w:tcPr>
            <w:tcW w:w="6322" w:type="dxa"/>
          </w:tcPr>
          <w:p w:rsidR="0016578A" w:rsidRDefault="00AA3D65">
            <w:pPr>
              <w:pStyle w:val="TAL"/>
            </w:pPr>
            <w:r>
              <w:t>Start time predicted (average and variance).</w:t>
            </w:r>
          </w:p>
        </w:tc>
      </w:tr>
      <w:tr w:rsidR="0016578A">
        <w:trPr>
          <w:jc w:val="center"/>
        </w:trPr>
        <w:tc>
          <w:tcPr>
            <w:tcW w:w="3309" w:type="dxa"/>
          </w:tcPr>
          <w:p w:rsidR="0016578A" w:rsidRDefault="00AA3D65">
            <w:pPr>
              <w:pStyle w:val="TAL"/>
              <w:rPr>
                <w:lang w:eastAsia="zh-CN"/>
              </w:rPr>
            </w:pPr>
            <w:r>
              <w:rPr>
                <w:lang w:eastAsia="zh-CN"/>
              </w:rPr>
              <w:t xml:space="preserve">  &gt;</w:t>
            </w:r>
            <w:r>
              <w:t xml:space="preserve"> Duration time (NOTE 1)</w:t>
            </w:r>
          </w:p>
        </w:tc>
        <w:tc>
          <w:tcPr>
            <w:tcW w:w="6322" w:type="dxa"/>
          </w:tcPr>
          <w:p w:rsidR="0016578A" w:rsidRDefault="00AA3D65">
            <w:pPr>
              <w:pStyle w:val="TAL"/>
              <w:rPr>
                <w:lang w:eastAsia="zh-CN"/>
              </w:rPr>
            </w:pPr>
            <w:r>
              <w:t>Duration interval time of communication.</w:t>
            </w:r>
          </w:p>
        </w:tc>
      </w:tr>
      <w:tr w:rsidR="0016578A">
        <w:trPr>
          <w:jc w:val="center"/>
        </w:trPr>
        <w:tc>
          <w:tcPr>
            <w:tcW w:w="3309" w:type="dxa"/>
          </w:tcPr>
          <w:p w:rsidR="0016578A" w:rsidRDefault="00AA3D65">
            <w:pPr>
              <w:pStyle w:val="TAL"/>
              <w:rPr>
                <w:lang w:eastAsia="zh-CN"/>
              </w:rPr>
            </w:pPr>
            <w:r>
              <w:rPr>
                <w:lang w:eastAsia="zh-CN"/>
              </w:rPr>
              <w:t xml:space="preserve">  &gt;</w:t>
            </w:r>
            <w:r>
              <w:t xml:space="preserve"> Traffic characterization</w:t>
            </w:r>
          </w:p>
        </w:tc>
        <w:tc>
          <w:tcPr>
            <w:tcW w:w="6322" w:type="dxa"/>
          </w:tcPr>
          <w:p w:rsidR="0016578A" w:rsidRDefault="00AA3D65">
            <w:pPr>
              <w:pStyle w:val="TAL"/>
              <w:rPr>
                <w:lang w:eastAsia="zh-CN"/>
              </w:rPr>
            </w:pPr>
            <w:r>
              <w:t>S-NSSAI, DNN, ports, other useful information.</w:t>
            </w:r>
          </w:p>
        </w:tc>
      </w:tr>
      <w:tr w:rsidR="0016578A">
        <w:trPr>
          <w:jc w:val="center"/>
        </w:trPr>
        <w:tc>
          <w:tcPr>
            <w:tcW w:w="3309" w:type="dxa"/>
          </w:tcPr>
          <w:p w:rsidR="0016578A" w:rsidRDefault="00AA3D65">
            <w:pPr>
              <w:pStyle w:val="TAL"/>
              <w:rPr>
                <w:lang w:eastAsia="zh-CN"/>
              </w:rPr>
            </w:pPr>
            <w:r>
              <w:rPr>
                <w:lang w:eastAsia="zh-CN"/>
              </w:rPr>
              <w:t xml:space="preserve">  &gt; Traffic volume (NOTE 1)</w:t>
            </w:r>
          </w:p>
        </w:tc>
        <w:tc>
          <w:tcPr>
            <w:tcW w:w="6322" w:type="dxa"/>
          </w:tcPr>
          <w:p w:rsidR="0016578A" w:rsidRDefault="00AA3D65">
            <w:pPr>
              <w:pStyle w:val="TAL"/>
            </w:pPr>
            <w:r>
              <w:t>Volume UL/DL (average and variance).</w:t>
            </w:r>
          </w:p>
        </w:tc>
      </w:tr>
      <w:tr w:rsidR="0016578A">
        <w:trPr>
          <w:jc w:val="center"/>
        </w:trPr>
        <w:tc>
          <w:tcPr>
            <w:tcW w:w="3309" w:type="dxa"/>
          </w:tcPr>
          <w:p w:rsidR="0016578A" w:rsidRDefault="00AA3D65">
            <w:pPr>
              <w:pStyle w:val="TAL"/>
              <w:rPr>
                <w:lang w:eastAsia="zh-CN"/>
              </w:rPr>
            </w:pPr>
            <w:r>
              <w:rPr>
                <w:lang w:eastAsia="zh-CN"/>
              </w:rPr>
              <w:t xml:space="preserve">  &gt; Confidence</w:t>
            </w:r>
          </w:p>
        </w:tc>
        <w:tc>
          <w:tcPr>
            <w:tcW w:w="6322" w:type="dxa"/>
          </w:tcPr>
          <w:p w:rsidR="0016578A" w:rsidRDefault="00AA3D65">
            <w:pPr>
              <w:pStyle w:val="TAL"/>
              <w:rPr>
                <w:lang w:eastAsia="zh-CN"/>
              </w:rPr>
            </w:pPr>
            <w:r>
              <w:rPr>
                <w:lang w:eastAsia="zh-CN"/>
              </w:rPr>
              <w:t>Confidence of the prediction.</w:t>
            </w:r>
          </w:p>
        </w:tc>
      </w:tr>
      <w:tr w:rsidR="0016578A">
        <w:trPr>
          <w:jc w:val="center"/>
        </w:trPr>
        <w:tc>
          <w:tcPr>
            <w:tcW w:w="3309" w:type="dxa"/>
          </w:tcPr>
          <w:p w:rsidR="0016578A" w:rsidRDefault="00AA3D65">
            <w:pPr>
              <w:pStyle w:val="TAL"/>
              <w:rPr>
                <w:lang w:eastAsia="zh-CN"/>
              </w:rPr>
            </w:pPr>
            <w:r>
              <w:t xml:space="preserve">  &gt; Ratio</w:t>
            </w:r>
          </w:p>
        </w:tc>
        <w:tc>
          <w:tcPr>
            <w:tcW w:w="6322" w:type="dxa"/>
          </w:tcPr>
          <w:p w:rsidR="0016578A" w:rsidRDefault="00AA3D65">
            <w:pPr>
              <w:pStyle w:val="TAL"/>
              <w:rPr>
                <w:lang w:eastAsia="zh-CN"/>
              </w:rPr>
            </w:pPr>
            <w:r>
              <w:t>Percentage of UEs in the group (in the case of a UE group).</w:t>
            </w:r>
          </w:p>
        </w:tc>
      </w:tr>
      <w:tr w:rsidR="0016578A">
        <w:trPr>
          <w:jc w:val="center"/>
        </w:trPr>
        <w:tc>
          <w:tcPr>
            <w:tcW w:w="3309" w:type="dxa"/>
          </w:tcPr>
          <w:p w:rsidR="0016578A" w:rsidRDefault="00AA3D65">
            <w:pPr>
              <w:pStyle w:val="TAL"/>
            </w:pPr>
            <w:r>
              <w:t xml:space="preserve">Applications (0..max) </w:t>
            </w:r>
            <w:r>
              <w:rPr>
                <w:lang w:eastAsia="zh-CN"/>
              </w:rPr>
              <w:t>(NOTE 1)</w:t>
            </w:r>
          </w:p>
        </w:tc>
        <w:tc>
          <w:tcPr>
            <w:tcW w:w="6322" w:type="dxa"/>
          </w:tcPr>
          <w:p w:rsidR="0016578A" w:rsidRDefault="00AA3D65">
            <w:pPr>
              <w:pStyle w:val="TAL"/>
            </w:pPr>
            <w:r>
              <w:t>List of application in use.</w:t>
            </w:r>
          </w:p>
        </w:tc>
      </w:tr>
      <w:tr w:rsidR="0016578A">
        <w:trPr>
          <w:jc w:val="center"/>
        </w:trPr>
        <w:tc>
          <w:tcPr>
            <w:tcW w:w="3309" w:type="dxa"/>
          </w:tcPr>
          <w:p w:rsidR="0016578A" w:rsidRDefault="00AA3D65">
            <w:pPr>
              <w:pStyle w:val="TAL"/>
            </w:pPr>
            <w:r>
              <w:t xml:space="preserve">  &gt; Application Id</w:t>
            </w:r>
          </w:p>
        </w:tc>
        <w:tc>
          <w:tcPr>
            <w:tcW w:w="6322" w:type="dxa"/>
          </w:tcPr>
          <w:p w:rsidR="0016578A" w:rsidRDefault="00AA3D65">
            <w:pPr>
              <w:pStyle w:val="TAL"/>
            </w:pPr>
            <w:r>
              <w:t>Identification of the application.</w:t>
            </w:r>
          </w:p>
        </w:tc>
      </w:tr>
      <w:tr w:rsidR="0016578A">
        <w:trPr>
          <w:jc w:val="center"/>
        </w:trPr>
        <w:tc>
          <w:tcPr>
            <w:tcW w:w="3309" w:type="dxa"/>
          </w:tcPr>
          <w:p w:rsidR="0016578A" w:rsidRDefault="00AA3D65">
            <w:pPr>
              <w:pStyle w:val="TAL"/>
            </w:pPr>
            <w:r>
              <w:t xml:space="preserve">  &gt; Start time</w:t>
            </w:r>
          </w:p>
        </w:tc>
        <w:tc>
          <w:tcPr>
            <w:tcW w:w="6322" w:type="dxa"/>
          </w:tcPr>
          <w:p w:rsidR="0016578A" w:rsidRDefault="00AA3D65">
            <w:pPr>
              <w:pStyle w:val="TAL"/>
            </w:pPr>
            <w:r>
              <w:t>Start time of the application.</w:t>
            </w:r>
          </w:p>
        </w:tc>
      </w:tr>
      <w:tr w:rsidR="0016578A">
        <w:trPr>
          <w:jc w:val="center"/>
        </w:trPr>
        <w:tc>
          <w:tcPr>
            <w:tcW w:w="3309" w:type="dxa"/>
          </w:tcPr>
          <w:p w:rsidR="0016578A" w:rsidRDefault="00AA3D65">
            <w:pPr>
              <w:pStyle w:val="TAL"/>
            </w:pPr>
            <w:r>
              <w:t xml:space="preserve">  &gt; Duration time</w:t>
            </w:r>
          </w:p>
        </w:tc>
        <w:tc>
          <w:tcPr>
            <w:tcW w:w="6322" w:type="dxa"/>
          </w:tcPr>
          <w:p w:rsidR="0016578A" w:rsidRDefault="00AA3D65">
            <w:pPr>
              <w:pStyle w:val="TAL"/>
            </w:pPr>
            <w:r>
              <w:t>Duration interval time of the application.</w:t>
            </w:r>
          </w:p>
        </w:tc>
      </w:tr>
      <w:tr w:rsidR="0016578A">
        <w:trPr>
          <w:jc w:val="center"/>
        </w:trPr>
        <w:tc>
          <w:tcPr>
            <w:tcW w:w="3309" w:type="dxa"/>
          </w:tcPr>
          <w:p w:rsidR="0016578A" w:rsidRDefault="00AA3D65">
            <w:pPr>
              <w:pStyle w:val="TAL"/>
            </w:pPr>
            <w:r>
              <w:t xml:space="preserve">  &gt; Occurrence probability</w:t>
            </w:r>
          </w:p>
        </w:tc>
        <w:tc>
          <w:tcPr>
            <w:tcW w:w="6322" w:type="dxa"/>
          </w:tcPr>
          <w:p w:rsidR="0016578A" w:rsidRDefault="00AA3D65">
            <w:pPr>
              <w:pStyle w:val="TAL"/>
            </w:pPr>
            <w:r>
              <w:t>Probability the application will be used by the UE.</w:t>
            </w:r>
          </w:p>
        </w:tc>
      </w:tr>
      <w:tr w:rsidR="0016578A">
        <w:trPr>
          <w:jc w:val="center"/>
        </w:trPr>
        <w:tc>
          <w:tcPr>
            <w:tcW w:w="3309" w:type="dxa"/>
          </w:tcPr>
          <w:p w:rsidR="0016578A" w:rsidRDefault="00AA3D65">
            <w:pPr>
              <w:pStyle w:val="TAL"/>
            </w:pPr>
            <w:r>
              <w:t xml:space="preserve">  &gt; Spatial validity</w:t>
            </w:r>
          </w:p>
        </w:tc>
        <w:tc>
          <w:tcPr>
            <w:tcW w:w="6322" w:type="dxa"/>
          </w:tcPr>
          <w:p w:rsidR="0016578A" w:rsidRDefault="00AA3D65">
            <w:pPr>
              <w:pStyle w:val="TAL"/>
            </w:pPr>
            <w:r>
              <w:t>Area where the service behaviour applies. If Area of Interest information was provided in the request or subscription, spatial validity may be a subset of the requested Area of Interest.</w:t>
            </w:r>
          </w:p>
        </w:tc>
      </w:tr>
      <w:tr w:rsidR="0016578A">
        <w:trPr>
          <w:jc w:val="center"/>
        </w:trPr>
        <w:tc>
          <w:tcPr>
            <w:tcW w:w="3309" w:type="dxa"/>
          </w:tcPr>
          <w:p w:rsidR="0016578A" w:rsidRDefault="00AA3D65">
            <w:pPr>
              <w:pStyle w:val="TAL"/>
            </w:pPr>
            <w:r>
              <w:rPr>
                <w:rFonts w:eastAsia="Batang"/>
              </w:rPr>
              <w:t xml:space="preserve">N4 Session ID (1..max) </w:t>
            </w:r>
            <w:r>
              <w:rPr>
                <w:lang w:eastAsia="zh-CN"/>
              </w:rPr>
              <w:t>(NOTE 1)</w:t>
            </w:r>
          </w:p>
        </w:tc>
        <w:tc>
          <w:tcPr>
            <w:tcW w:w="6322" w:type="dxa"/>
          </w:tcPr>
          <w:p w:rsidR="0016578A" w:rsidRDefault="00AA3D65">
            <w:pPr>
              <w:pStyle w:val="TAL"/>
            </w:pPr>
            <w:r>
              <w:t>Identification of N4 Session.</w:t>
            </w:r>
          </w:p>
        </w:tc>
      </w:tr>
      <w:tr w:rsidR="0016578A">
        <w:trPr>
          <w:jc w:val="center"/>
        </w:trPr>
        <w:tc>
          <w:tcPr>
            <w:tcW w:w="3309" w:type="dxa"/>
          </w:tcPr>
          <w:p w:rsidR="0016578A" w:rsidRDefault="00AA3D65">
            <w:pPr>
              <w:pStyle w:val="TAL"/>
              <w:rPr>
                <w:rFonts w:eastAsia="Batang"/>
              </w:rPr>
            </w:pPr>
            <w:r>
              <w:rPr>
                <w:rFonts w:eastAsia="Batang"/>
              </w:rPr>
              <w:t>&gt; Inactivity detection time</w:t>
            </w:r>
          </w:p>
        </w:tc>
        <w:tc>
          <w:tcPr>
            <w:tcW w:w="6322" w:type="dxa"/>
          </w:tcPr>
          <w:p w:rsidR="0016578A" w:rsidRDefault="00AA3D65">
            <w:pPr>
              <w:pStyle w:val="TAL"/>
            </w:pPr>
            <w:r>
              <w:t>Value of session inactivity timer (average and variance).</w:t>
            </w:r>
          </w:p>
        </w:tc>
      </w:tr>
      <w:tr w:rsidR="0016578A">
        <w:trPr>
          <w:jc w:val="center"/>
        </w:trPr>
        <w:tc>
          <w:tcPr>
            <w:tcW w:w="3309" w:type="dxa"/>
          </w:tcPr>
          <w:p w:rsidR="0016578A" w:rsidRDefault="00AA3D65">
            <w:pPr>
              <w:pStyle w:val="TAL"/>
              <w:rPr>
                <w:rFonts w:eastAsia="Batang"/>
              </w:rPr>
            </w:pPr>
            <w:r>
              <w:rPr>
                <w:lang w:eastAsia="zh-CN"/>
              </w:rPr>
              <w:t xml:space="preserve">  &gt; Confidence</w:t>
            </w:r>
          </w:p>
        </w:tc>
        <w:tc>
          <w:tcPr>
            <w:tcW w:w="6322" w:type="dxa"/>
          </w:tcPr>
          <w:p w:rsidR="0016578A" w:rsidRDefault="00AA3D65">
            <w:pPr>
              <w:pStyle w:val="TAL"/>
            </w:pPr>
            <w:r>
              <w:rPr>
                <w:lang w:eastAsia="zh-CN"/>
              </w:rPr>
              <w:t>Confidence of the prediction.</w:t>
            </w:r>
          </w:p>
        </w:tc>
      </w:tr>
      <w:tr w:rsidR="0016578A">
        <w:trPr>
          <w:jc w:val="center"/>
        </w:trPr>
        <w:tc>
          <w:tcPr>
            <w:tcW w:w="9631" w:type="dxa"/>
            <w:gridSpan w:val="2"/>
          </w:tcPr>
          <w:p w:rsidR="0016578A" w:rsidRDefault="00AA3D65">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rsidR="0016578A" w:rsidRDefault="0016578A">
      <w:pPr>
        <w:pStyle w:val="FP"/>
        <w:rPr>
          <w:lang w:eastAsia="zh-CN"/>
        </w:rPr>
      </w:pPr>
    </w:p>
    <w:p w:rsidR="0016578A" w:rsidRDefault="00AA3D65">
      <w:pPr>
        <w:pStyle w:val="NO"/>
        <w:rPr>
          <w:lang w:eastAsia="zh-CN"/>
        </w:rPr>
      </w:pPr>
      <w:r>
        <w:rPr>
          <w:lang w:eastAsia="zh-CN"/>
        </w:rPr>
        <w:t>NOTE:</w:t>
      </w:r>
      <w:r>
        <w:rPr>
          <w:lang w:eastAsia="zh-CN"/>
        </w:rPr>
        <w:tab/>
        <w:t xml:space="preserve">When </w:t>
      </w:r>
      <w:del w:id="124" w:author="CMCC" w:date="2021-11-05T18:17:00Z">
        <w:r>
          <w:rPr>
            <w:lang w:eastAsia="zh-CN"/>
          </w:rPr>
          <w:delText>target of analytics reporting</w:delText>
        </w:r>
      </w:del>
      <w:ins w:id="125" w:author="CMCC" w:date="2021-11-05T18:17:00Z">
        <w:r>
          <w:rPr>
            <w:rFonts w:hint="eastAsia"/>
            <w:lang w:eastAsia="zh-CN"/>
          </w:rPr>
          <w:t>Target of Analytics Reporting</w:t>
        </w:r>
      </w:ins>
      <w:r>
        <w:rPr>
          <w:lang w:eastAsia="zh-CN"/>
        </w:rPr>
        <w:t xml:space="preserve"> is an individual UE, one UE ID (i.e. SUPI) will be included, the NWDAF will provide the analytics communication result (i.e. list of (predicted) communication time slots) to NF service consumer(s) for the UE.</w:t>
      </w:r>
    </w:p>
    <w:p w:rsidR="0016578A" w:rsidRDefault="00AA3D65">
      <w:pPr>
        <w:rPr>
          <w:lang w:eastAsia="zh-CN"/>
        </w:rPr>
      </w:pPr>
      <w:r>
        <w:rPr>
          <w:lang w:eastAsia="zh-CN"/>
        </w:rPr>
        <w:t>The results for UE groups address the group globally. The ratio is the proportion of UEs in the group for a given communication at a given time and duration.</w:t>
      </w:r>
    </w:p>
    <w:p w:rsidR="0016578A" w:rsidRDefault="00AA3D65">
      <w:pPr>
        <w:rPr>
          <w:lang w:eastAsia="zh-CN"/>
        </w:rPr>
      </w:pPr>
      <w:r>
        <w:rPr>
          <w:lang w:eastAsia="zh-CN"/>
        </w:rPr>
        <w:t xml:space="preserve">The number of UE communication entries (1..max) is limited by the </w:t>
      </w:r>
      <w:r>
        <w:t>maximum number of objects provided as part of Analytics Reporting Information</w:t>
      </w:r>
      <w:r>
        <w:rPr>
          <w:lang w:eastAsia="zh-CN"/>
        </w:rPr>
        <w:t>. The communications shall be provided by order of time, possibly overlapping.</w:t>
      </w:r>
    </w:p>
    <w:p w:rsidR="0016578A" w:rsidRDefault="00AA3D65">
      <w:pPr>
        <w:rPr>
          <w:lang w:eastAsia="zh-CN"/>
        </w:rPr>
      </w:pPr>
      <w:r>
        <w:rPr>
          <w:lang w:eastAsia="zh-CN"/>
        </w:rPr>
        <w:t>Depending on the list size limitation, the least probable communications on a given Analytics target period may not be provided.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zh-CN"/>
        </w:rPr>
      </w:pPr>
      <w:bookmarkStart w:id="126" w:name="_Toc83212502"/>
      <w:r>
        <w:rPr>
          <w:lang w:eastAsia="zh-CN"/>
        </w:rPr>
        <w:t>6.7.3.4</w:t>
      </w:r>
      <w:r>
        <w:rPr>
          <w:lang w:eastAsia="zh-CN"/>
        </w:rPr>
        <w:tab/>
        <w:t>Procedures</w:t>
      </w:r>
      <w:bookmarkEnd w:id="126"/>
    </w:p>
    <w:p w:rsidR="0016578A" w:rsidRDefault="00AA3D65">
      <w:r>
        <w:t xml:space="preserve">The NWDAF can provide UE </w:t>
      </w:r>
      <w:r>
        <w:rPr>
          <w:lang w:eastAsia="zh-CN"/>
        </w:rPr>
        <w:t>communication</w:t>
      </w:r>
      <w:r>
        <w:t xml:space="preserve"> related analytics, in the form of statistics or predictions or both, to </w:t>
      </w:r>
      <w:r>
        <w:rPr>
          <w:lang w:eastAsia="zh-CN"/>
        </w:rPr>
        <w:t>a 5GC NF</w:t>
      </w:r>
      <w:r>
        <w:t>.</w:t>
      </w:r>
    </w:p>
    <w:bookmarkStart w:id="127" w:name="_MON_1677931598"/>
    <w:bookmarkEnd w:id="127"/>
    <w:p w:rsidR="0016578A" w:rsidRDefault="00AA3D65">
      <w:pPr>
        <w:pStyle w:val="TH"/>
      </w:pPr>
      <w:r>
        <w:object w:dxaOrig="9323" w:dyaOrig="7172">
          <v:shape id="_x0000_i1036" type="#_x0000_t75" style="width:466.35pt;height:359.45pt" o:ole="">
            <v:imagedata r:id="rId35" o:title=""/>
          </v:shape>
          <o:OLEObject Type="Embed" ProgID="Word.Picture.8" ShapeID="_x0000_i1036" DrawAspect="Content" ObjectID="_1697900803" r:id="rId36"/>
        </w:object>
      </w:r>
    </w:p>
    <w:p w:rsidR="0016578A" w:rsidRDefault="00AA3D65">
      <w:pPr>
        <w:pStyle w:val="TF"/>
      </w:pPr>
      <w:r>
        <w:t>Figure 6.7.3.</w:t>
      </w:r>
      <w:r>
        <w:rPr>
          <w:lang w:eastAsia="zh-CN"/>
        </w:rPr>
        <w:t>4-1</w:t>
      </w:r>
      <w:r>
        <w:t xml:space="preserve">: </w:t>
      </w:r>
      <w:r>
        <w:rPr>
          <w:lang w:eastAsia="zh-CN"/>
        </w:rPr>
        <w:t xml:space="preserve">Procedure for </w:t>
      </w:r>
      <w:r>
        <w:t xml:space="preserve">UE </w:t>
      </w:r>
      <w:r>
        <w:rPr>
          <w:lang w:eastAsia="zh-CN"/>
        </w:rPr>
        <w:t>communication</w:t>
      </w:r>
      <w:r>
        <w:t xml:space="preserve"> analytics</w:t>
      </w:r>
    </w:p>
    <w:p w:rsidR="0016578A" w:rsidRDefault="00AA3D65">
      <w:pPr>
        <w:pStyle w:val="B1"/>
        <w:rPr>
          <w:lang w:eastAsia="zh-CN"/>
        </w:rPr>
      </w:pPr>
      <w:r>
        <w:rPr>
          <w:lang w:eastAsia="zh-CN"/>
        </w:rPr>
        <w:t>1.</w:t>
      </w:r>
      <w:r>
        <w:rPr>
          <w:lang w:eastAsia="zh-CN"/>
        </w:rPr>
        <w:tab/>
        <w:t>5GC NF to NWDAF: Nnwdaf_AnalyticsSubscription</w:t>
      </w:r>
      <w:r>
        <w:t>_S</w:t>
      </w:r>
      <w:r>
        <w:rPr>
          <w:lang w:eastAsia="zh-CN"/>
        </w:rPr>
        <w:t>ubscribe (Analytics ID=UE communication</w:t>
      </w:r>
      <w:del w:id="128" w:author="CMCC" w:date="2021-11-05T17:43:00Z">
        <w:r>
          <w:rPr>
            <w:lang w:eastAsia="zh-CN"/>
          </w:rPr>
          <w:delText xml:space="preserve"> analytics</w:delText>
        </w:r>
      </w:del>
      <w:r>
        <w:rPr>
          <w:lang w:eastAsia="zh-CN"/>
        </w:rPr>
        <w:t xml:space="preserve">, Target of Analytics Reporting=SUPI, Analytics Filter </w:t>
      </w:r>
      <w:ins w:id="129" w:author="CMCC" w:date="2021-11-05T17:44:00Z">
        <w:r>
          <w:t>Information</w:t>
        </w:r>
      </w:ins>
      <w:r>
        <w:rPr>
          <w:lang w:eastAsia="zh-CN"/>
        </w:rPr>
        <w:t>= (Application ID, Area of Interest, etc.)).</w:t>
      </w:r>
    </w:p>
    <w:p w:rsidR="0016578A" w:rsidRDefault="00AA3D65">
      <w:pPr>
        <w:pStyle w:val="B1"/>
        <w:rPr>
          <w:lang w:eastAsia="zh-CN"/>
        </w:rPr>
      </w:pPr>
      <w:r>
        <w:rPr>
          <w:lang w:eastAsia="zh-CN"/>
        </w:rPr>
        <w:tab/>
        <w:t>5GC NF sends a request to the NWDAF for analytics on a specific UE(s), using either Nnwdaf_AnalyticsInfo or Nnwdaf_AnalyticsSubscription</w:t>
      </w:r>
      <w:r>
        <w:t>_S</w:t>
      </w:r>
      <w:r>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rsidR="0016578A" w:rsidRDefault="00AA3D65">
      <w:pPr>
        <w:pStyle w:val="B1"/>
        <w:rPr>
          <w:lang w:eastAsia="zh-CN"/>
        </w:rPr>
      </w:pPr>
      <w:r>
        <w:rPr>
          <w:lang w:eastAsia="zh-CN"/>
        </w:rPr>
        <w:t>2a-b.</w:t>
      </w:r>
      <w:r>
        <w:rPr>
          <w:lang w:eastAsia="zh-CN"/>
        </w:rPr>
        <w:tab/>
        <w:t>NWDAF to AF (Optional): Naf_EventExposure</w:t>
      </w:r>
      <w:r>
        <w:t>_S</w:t>
      </w:r>
      <w:r>
        <w:rPr>
          <w:lang w:eastAsia="zh-CN"/>
        </w:rPr>
        <w:t>ubscribe (Event ID, external UE ID, Application ID, Area of Interest).</w:t>
      </w:r>
    </w:p>
    <w:p w:rsidR="0016578A" w:rsidRDefault="00AA3D65">
      <w:pPr>
        <w:pStyle w:val="B1"/>
        <w:rPr>
          <w:lang w:eastAsia="zh-CN"/>
        </w:rPr>
      </w:pPr>
      <w:r>
        <w:rPr>
          <w:lang w:eastAsia="zh-CN"/>
        </w:rPr>
        <w:tab/>
        <w:t>In order to provide the requested analytics, the NWDAF may subscribe per application communication information, which is identified by Application ID, from AFs for the UE. The Event ID "UE Communication information" as defined in TS 23.502 [3]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 23.501 [2].</w:t>
      </w:r>
    </w:p>
    <w:p w:rsidR="0016578A" w:rsidRDefault="00AA3D65">
      <w:pPr>
        <w:pStyle w:val="B1"/>
        <w:rPr>
          <w:lang w:eastAsia="zh-CN"/>
        </w:rPr>
      </w:pPr>
      <w:r>
        <w:rPr>
          <w:lang w:eastAsia="zh-CN"/>
        </w:rPr>
        <w:tab/>
        <w:t>This step is skipped if the NWDAF already has the requested analytics available or has subscribed to the AF.</w:t>
      </w:r>
    </w:p>
    <w:p w:rsidR="0016578A" w:rsidRDefault="00AA3D65">
      <w:pPr>
        <w:pStyle w:val="B1"/>
        <w:rPr>
          <w:lang w:eastAsia="zh-CN"/>
        </w:rPr>
      </w:pPr>
      <w:r>
        <w:rPr>
          <w:lang w:eastAsia="zh-CN"/>
        </w:rPr>
        <w:t>2c.</w:t>
      </w:r>
      <w:r>
        <w:rPr>
          <w:lang w:eastAsia="zh-CN"/>
        </w:rPr>
        <w:tab/>
        <w:t>NWDAF to SMF: Nsmf_EventExposure</w:t>
      </w:r>
      <w:r>
        <w:t>_S</w:t>
      </w:r>
      <w:r>
        <w:rPr>
          <w:lang w:eastAsia="zh-CN"/>
        </w:rPr>
        <w:t>ubscribe (Event ID, SUPI, Application ID).</w:t>
      </w:r>
    </w:p>
    <w:p w:rsidR="0016578A" w:rsidRDefault="00AA3D65">
      <w:pPr>
        <w:pStyle w:val="B1"/>
        <w:rPr>
          <w:lang w:eastAsia="zh-CN"/>
        </w:rPr>
      </w:pPr>
      <w:r>
        <w:rPr>
          <w:lang w:eastAsia="zh-CN"/>
        </w:rPr>
        <w:tab/>
        <w:t>In order to provide the requested analytics, the NWDAF subscribes to information of the UE and may subscribe to N4 Session related input data from SMFs as defined in Table 6.7.3.2-1.</w:t>
      </w:r>
    </w:p>
    <w:p w:rsidR="0016578A" w:rsidRDefault="00AA3D65">
      <w:pPr>
        <w:pStyle w:val="B1"/>
        <w:rPr>
          <w:lang w:eastAsia="zh-CN"/>
        </w:rPr>
      </w:pPr>
      <w:r>
        <w:rPr>
          <w:lang w:eastAsia="zh-CN"/>
        </w:rPr>
        <w:t>2d-e.</w:t>
      </w:r>
      <w:r>
        <w:rPr>
          <w:lang w:eastAsia="zh-CN"/>
        </w:rPr>
        <w:tab/>
        <w:t>N4 related input data is provided by UPF to SMF.</w:t>
      </w:r>
    </w:p>
    <w:p w:rsidR="0016578A" w:rsidRDefault="00AA3D65">
      <w:pPr>
        <w:pStyle w:val="NO"/>
        <w:rPr>
          <w:lang w:eastAsia="zh-CN"/>
        </w:rPr>
      </w:pPr>
      <w:r>
        <w:rPr>
          <w:lang w:eastAsia="zh-CN"/>
        </w:rPr>
        <w:lastRenderedPageBreak/>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rsidR="0016578A" w:rsidRDefault="00AA3D65">
      <w:pPr>
        <w:pStyle w:val="B1"/>
        <w:rPr>
          <w:lang w:eastAsia="zh-CN"/>
        </w:rPr>
      </w:pPr>
      <w:r>
        <w:rPr>
          <w:lang w:eastAsia="zh-CN"/>
        </w:rPr>
        <w:t>2f.</w:t>
      </w:r>
      <w:r>
        <w:rPr>
          <w:lang w:eastAsia="zh-CN"/>
        </w:rPr>
        <w:tab/>
        <w:t>SMF provides the requested input data to NWDAF.</w:t>
      </w:r>
    </w:p>
    <w:p w:rsidR="0016578A" w:rsidRDefault="00AA3D65">
      <w:pPr>
        <w:pStyle w:val="B1"/>
        <w:rPr>
          <w:lang w:eastAsia="zh-CN"/>
        </w:rPr>
      </w:pPr>
      <w:r>
        <w:rPr>
          <w:lang w:eastAsia="zh-CN"/>
        </w:rPr>
        <w:t>2g-h.</w:t>
      </w:r>
      <w:r>
        <w:rPr>
          <w:lang w:eastAsia="zh-CN"/>
        </w:rPr>
        <w:tab/>
        <w:t>NWDAF to AMF: Namf_EventExposure_Subscribe (Event ID, SUPI, Area of Interest).</w:t>
      </w:r>
    </w:p>
    <w:p w:rsidR="0016578A" w:rsidRDefault="00AA3D65">
      <w:pPr>
        <w:pStyle w:val="B1"/>
        <w:rPr>
          <w:lang w:eastAsia="zh-CN"/>
        </w:rPr>
      </w:pPr>
      <w:r>
        <w:rPr>
          <w:lang w:eastAsia="zh-CN"/>
        </w:rPr>
        <w:tab/>
        <w:t>In order to provide the requested analytics, the NWDAF retrieves one or more of Type Allocation code, UE connection management state, UE access behaviour trends and UE location trends from AMF.</w:t>
      </w:r>
    </w:p>
    <w:p w:rsidR="0016578A" w:rsidRDefault="00AA3D65">
      <w:pPr>
        <w:pStyle w:val="NO"/>
        <w:rPr>
          <w:lang w:eastAsia="zh-CN"/>
        </w:rPr>
      </w:pPr>
      <w:r>
        <w:rPr>
          <w:lang w:eastAsia="zh-CN"/>
        </w:rPr>
        <w:t>NOTE:</w:t>
      </w:r>
      <w:r>
        <w:rPr>
          <w:lang w:eastAsia="zh-CN"/>
        </w:rPr>
        <w:tab/>
        <w:t>The NWDAF determines the SMF serving the UE as described in clause 6.2.2.1.</w:t>
      </w:r>
    </w:p>
    <w:p w:rsidR="0016578A" w:rsidRDefault="00AA3D65">
      <w:pPr>
        <w:pStyle w:val="B1"/>
        <w:rPr>
          <w:lang w:eastAsia="zh-CN"/>
        </w:rPr>
      </w:pPr>
      <w:r>
        <w:rPr>
          <w:lang w:eastAsia="zh-CN"/>
        </w:rPr>
        <w:t>3.</w:t>
      </w:r>
      <w:r>
        <w:rPr>
          <w:lang w:eastAsia="zh-CN"/>
        </w:rPr>
        <w:tab/>
        <w:t xml:space="preserve">The NWDAF derives requested analytics, </w:t>
      </w:r>
      <w:r>
        <w:t xml:space="preserve">in the form of </w:t>
      </w:r>
      <w:r>
        <w:rPr>
          <w:lang w:eastAsia="zh-CN"/>
        </w:rPr>
        <w:t xml:space="preserve">UE communication </w:t>
      </w:r>
      <w:r>
        <w:t>statistics or predictions or both</w:t>
      </w:r>
      <w:r>
        <w:rPr>
          <w:lang w:eastAsia="zh-CN"/>
        </w:rPr>
        <w:t>.</w:t>
      </w:r>
    </w:p>
    <w:p w:rsidR="0016578A" w:rsidRDefault="00AA3D65">
      <w:pPr>
        <w:pStyle w:val="B1"/>
        <w:rPr>
          <w:lang w:eastAsia="zh-CN"/>
        </w:rPr>
      </w:pPr>
      <w:r>
        <w:rPr>
          <w:lang w:eastAsia="zh-CN"/>
        </w:rPr>
        <w:t>4.</w:t>
      </w:r>
      <w:r>
        <w:rPr>
          <w:lang w:eastAsia="zh-CN"/>
        </w:rPr>
        <w:tab/>
        <w:t>NWDAF to 5GC NF: Nnwdaf_AnalyticsInfo_Request response or Nnwdaf_AnalyticsSubscription_Notify.</w:t>
      </w:r>
    </w:p>
    <w:p w:rsidR="0016578A" w:rsidRDefault="00AA3D65">
      <w:pPr>
        <w:pStyle w:val="B1"/>
        <w:rPr>
          <w:lang w:eastAsia="zh-CN"/>
        </w:rPr>
      </w:pPr>
      <w:r>
        <w:rPr>
          <w:lang w:eastAsia="zh-CN"/>
        </w:rPr>
        <w:tab/>
        <w:t>The NWDAF provides requested UE communication analytics to the NF, using either Nnwdaf_AnalyticsInfo_Request response or Nnwdaf_AnalyticsSubscription_Notify, depending on the service used in step 1.</w:t>
      </w:r>
    </w:p>
    <w:p w:rsidR="0016578A" w:rsidRDefault="00AA3D65">
      <w:pPr>
        <w:pStyle w:val="B1"/>
        <w:rPr>
          <w:lang w:eastAsia="zh-CN"/>
        </w:rPr>
      </w:pPr>
      <w:r>
        <w:rPr>
          <w:lang w:eastAsia="zh-CN"/>
        </w:rPr>
        <w:t>5-7.</w:t>
      </w:r>
      <w:r>
        <w:rPr>
          <w:lang w:eastAsia="zh-CN"/>
        </w:rPr>
        <w:tab/>
        <w:t>If the NF subscribed UE communication analytics at step 1, when the NWDAF generates new analytics, it notifies the new generated analytics to the 5GC NF.</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zh-CN"/>
        </w:rPr>
      </w:pPr>
      <w:bookmarkStart w:id="130" w:name="_Toc83212504"/>
      <w:r>
        <w:rPr>
          <w:lang w:eastAsia="zh-CN"/>
        </w:rPr>
        <w:t>6.7.4.1</w:t>
      </w:r>
      <w:r>
        <w:rPr>
          <w:lang w:eastAsia="zh-CN"/>
        </w:rPr>
        <w:tab/>
        <w:t>General</w:t>
      </w:r>
      <w:bookmarkEnd w:id="130"/>
    </w:p>
    <w:p w:rsidR="0016578A" w:rsidRDefault="00AA3D65">
      <w:pPr>
        <w:rPr>
          <w:lang w:eastAsia="zh-CN"/>
        </w:rPr>
      </w:pPr>
      <w:r>
        <w:rPr>
          <w:lang w:eastAsia="ja-JP"/>
        </w:rPr>
        <w:t xml:space="preserve">The clause 6.7.4 defines how a service consumer learns from the NWDAF the </w:t>
      </w:r>
      <w:r>
        <w:rPr>
          <w:lang w:eastAsia="zh-CN"/>
        </w:rPr>
        <w:t>expected</w:t>
      </w:r>
      <w:r>
        <w:t xml:space="preserve"> UE behaviour parameters</w:t>
      </w:r>
      <w:r>
        <w:rPr>
          <w:lang w:eastAsia="zh-CN"/>
        </w:rPr>
        <w:t xml:space="preserve"> as</w:t>
      </w:r>
      <w:r>
        <w:t xml:space="preserve"> defined in clause 4.15.6.3 of TS 23.502 [3] for a group of UEs </w:t>
      </w:r>
      <w:r>
        <w:rPr>
          <w:lang w:eastAsia="zh-CN"/>
        </w:rPr>
        <w:t>or a specific UE.</w:t>
      </w:r>
    </w:p>
    <w:p w:rsidR="0016578A" w:rsidRDefault="00AA3D65">
      <w:pPr>
        <w:rPr>
          <w:lang w:eastAsia="zh-CN"/>
        </w:rPr>
      </w:pPr>
      <w:r>
        <w:rPr>
          <w:lang w:eastAsia="zh-CN"/>
        </w:rPr>
        <w:t>The service consumer may be an NF (e.g. AMF, UDM, AF), or the OAM.</w:t>
      </w:r>
    </w:p>
    <w:p w:rsidR="0016578A" w:rsidRDefault="00AA3D65">
      <w:pPr>
        <w:rPr>
          <w:lang w:eastAsia="ja-JP"/>
        </w:rPr>
      </w:pPr>
      <w:r>
        <w:rPr>
          <w:lang w:eastAsia="ja-JP"/>
        </w:rPr>
        <w:t>The consumer of these analytics shall indicate in the request:</w:t>
      </w:r>
    </w:p>
    <w:p w:rsidR="0016578A" w:rsidRDefault="00AA3D65">
      <w:pPr>
        <w:pStyle w:val="B1"/>
      </w:pPr>
      <w:r>
        <w:t>-</w:t>
      </w:r>
      <w:r>
        <w:tab/>
        <w:t xml:space="preserve">Analytics ID </w:t>
      </w:r>
      <w:del w:id="131" w:author="CMCC" w:date="2021-10-27T17:24:00Z">
        <w:r>
          <w:rPr>
            <w:lang w:val="en-US"/>
          </w:rPr>
          <w:delText>set to</w:delText>
        </w:r>
      </w:del>
      <w:ins w:id="132" w:author="CMCC" w:date="2021-10-27T17:24:00Z">
        <w:r>
          <w:rPr>
            <w:rFonts w:hint="eastAsia"/>
            <w:lang w:val="en-US" w:eastAsia="zh-CN"/>
          </w:rPr>
          <w:t>=</w:t>
        </w:r>
      </w:ins>
      <w:r>
        <w:t xml:space="preserve"> "UE Mobility" or "UE Communication".</w:t>
      </w:r>
    </w:p>
    <w:p w:rsidR="0016578A" w:rsidRDefault="00AA3D65">
      <w:pPr>
        <w:pStyle w:val="B1"/>
      </w:pPr>
      <w:r>
        <w:t>-</w:t>
      </w:r>
      <w:r>
        <w:tab/>
      </w:r>
      <w:del w:id="133" w:author="CMCC" w:date="2021-10-27T17:43:00Z">
        <w:r>
          <w:delText xml:space="preserve">The </w:delText>
        </w:r>
      </w:del>
      <w:r>
        <w:t>Target of Analytics Reporting</w:t>
      </w:r>
      <w:ins w:id="134" w:author="CMCC" w:date="2021-10-27T17:43:00Z">
        <w:r>
          <w:rPr>
            <w:rFonts w:hint="eastAsia"/>
            <w:lang w:val="en-US" w:eastAsia="zh-CN"/>
          </w:rPr>
          <w:t>:</w:t>
        </w:r>
      </w:ins>
      <w:del w:id="135" w:author="CMCC" w:date="2021-10-27T17:43:00Z">
        <w:r>
          <w:delText xml:space="preserve"> can be</w:delText>
        </w:r>
      </w:del>
      <w:r>
        <w:t xml:space="preserve"> a </w:t>
      </w:r>
      <w:ins w:id="136" w:author="CMCC" w:date="2021-10-27T17:43:00Z">
        <w:r>
          <w:t xml:space="preserve">single </w:t>
        </w:r>
      </w:ins>
      <w:r>
        <w:t>UE or an Internal Group Identifier.</w:t>
      </w:r>
    </w:p>
    <w:p w:rsidR="0016578A" w:rsidRDefault="00AA3D65">
      <w:pPr>
        <w:pStyle w:val="NO"/>
      </w:pPr>
      <w:r>
        <w:t>NOTE:</w:t>
      </w:r>
      <w:r>
        <w:tab/>
        <w:t>In the case of untrusted AF the Target of Analytics Reporting can be a GPSI or an External Group Identifier that is mapped in the 5GC to a SUPI or an Internal Group Identifier</w:t>
      </w:r>
    </w:p>
    <w:p w:rsidR="0016578A" w:rsidRDefault="00AA3D65">
      <w:pPr>
        <w:pStyle w:val="B1"/>
      </w:pPr>
      <w:r>
        <w:t>-</w:t>
      </w:r>
      <w:r>
        <w:tab/>
        <w:t>An Analytics target period, which indicates the time period over which the statistics or predictions are requested.</w:t>
      </w:r>
    </w:p>
    <w:p w:rsidR="0016578A" w:rsidRDefault="00AA3D65">
      <w:pPr>
        <w:pStyle w:val="B1"/>
      </w:pPr>
      <w:r>
        <w:t>-</w:t>
      </w:r>
      <w:r>
        <w:tab/>
        <w:t>Optional maximum number of objects;</w:t>
      </w:r>
    </w:p>
    <w:p w:rsidR="0016578A" w:rsidRDefault="00AA3D65">
      <w:pPr>
        <w:pStyle w:val="B1"/>
      </w:pPr>
      <w:r>
        <w:t>-</w:t>
      </w:r>
      <w:r>
        <w:tab/>
        <w:t>In a subscription, the Notification Correlation Id and the Notification Target Address are included.</w:t>
      </w:r>
    </w:p>
    <w:p w:rsidR="0016578A" w:rsidRDefault="00AA3D65">
      <w:pPr>
        <w:rPr>
          <w:lang w:eastAsia="zh-CN"/>
        </w:rPr>
      </w:pPr>
      <w:r>
        <w:rPr>
          <w:lang w:eastAsia="ja-JP"/>
        </w:rPr>
        <w:t>The NWDAF shall notify the result of the analytics to the consumer as indicated in clause 6.7.4.3.</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zh-CN"/>
        </w:rPr>
      </w:pPr>
      <w:bookmarkStart w:id="137" w:name="_Toc83212510"/>
      <w:r>
        <w:rPr>
          <w:lang w:eastAsia="zh-CN"/>
        </w:rPr>
        <w:t>6.7.5.1</w:t>
      </w:r>
      <w:r>
        <w:rPr>
          <w:lang w:eastAsia="zh-CN"/>
        </w:rPr>
        <w:tab/>
        <w:t>General</w:t>
      </w:r>
      <w:bookmarkEnd w:id="137"/>
    </w:p>
    <w:p w:rsidR="0016578A" w:rsidRDefault="00AA3D65">
      <w:pPr>
        <w:rPr>
          <w:lang w:eastAsia="zh-CN"/>
        </w:rPr>
      </w:pPr>
      <w:r>
        <w:rPr>
          <w:lang w:eastAsia="zh-CN"/>
        </w:rPr>
        <w:t>This clause defines how to identify a group of UEs or a specific UE with abnormal behaviour, e.g. being misused or hijacked, with the help of NWDAF.</w:t>
      </w:r>
    </w:p>
    <w:p w:rsidR="0016578A" w:rsidRDefault="00AA3D65">
      <w:pPr>
        <w:pStyle w:val="NO"/>
        <w:rPr>
          <w:lang w:eastAsia="zh-CN"/>
        </w:rPr>
      </w:pPr>
      <w:r>
        <w:t>NOTE 1:</w:t>
      </w:r>
      <w:r>
        <w:tab/>
        <w:t>The misused or hijacked UEs are UEs in which there are malicious application</w:t>
      </w:r>
      <w:r>
        <w:rPr>
          <w:lang w:eastAsia="zh-CN"/>
        </w:rPr>
        <w:t>s</w:t>
      </w:r>
      <w:r>
        <w:t xml:space="preserve"> running or UEs which have been stolen.</w:t>
      </w:r>
    </w:p>
    <w:p w:rsidR="0016578A" w:rsidRDefault="00AA3D65">
      <w:pPr>
        <w:rPr>
          <w:lang w:eastAsia="zh-CN"/>
        </w:rPr>
      </w:pPr>
      <w:r>
        <w:rPr>
          <w:lang w:eastAsia="ja-JP"/>
        </w:rPr>
        <w:t>The consumer of th</w:t>
      </w:r>
      <w:r>
        <w:rPr>
          <w:lang w:eastAsia="zh-CN"/>
        </w:rPr>
        <w:t>is</w:t>
      </w:r>
      <w:r>
        <w:rPr>
          <w:lang w:eastAsia="ja-JP"/>
        </w:rPr>
        <w:t xml:space="preserve"> analytics</w:t>
      </w:r>
      <w:r>
        <w:rPr>
          <w:lang w:eastAsia="zh-CN"/>
        </w:rPr>
        <w:t xml:space="preserve"> could be a 5GC NF. The 5GC NF subscribes analytics on abnormal behaviour from a NWDAF based on the UE subscription, network configuration or application layer request.</w:t>
      </w:r>
    </w:p>
    <w:p w:rsidR="0016578A" w:rsidRDefault="00AA3D65">
      <w:pPr>
        <w:rPr>
          <w:lang w:eastAsia="zh-CN"/>
        </w:rPr>
      </w:pPr>
      <w:r>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rsidR="0016578A" w:rsidRDefault="00AA3D65">
      <w:pPr>
        <w:rPr>
          <w:lang w:eastAsia="ja-JP"/>
        </w:rPr>
      </w:pPr>
      <w:r>
        <w:rPr>
          <w:lang w:eastAsia="ja-JP"/>
        </w:rPr>
        <w:lastRenderedPageBreak/>
        <w:t>The consumer of th</w:t>
      </w:r>
      <w:r>
        <w:rPr>
          <w:lang w:eastAsia="zh-CN"/>
        </w:rPr>
        <w:t>is</w:t>
      </w:r>
      <w:r>
        <w:rPr>
          <w:lang w:eastAsia="ja-JP"/>
        </w:rPr>
        <w:t xml:space="preserve"> analytics shall indicate in the request:</w:t>
      </w:r>
    </w:p>
    <w:p w:rsidR="0016578A" w:rsidRDefault="00AA3D65">
      <w:pPr>
        <w:pStyle w:val="B1"/>
      </w:pPr>
      <w:r>
        <w:t>-</w:t>
      </w:r>
      <w:r>
        <w:tab/>
        <w:t xml:space="preserve">Analytics ID </w:t>
      </w:r>
      <w:del w:id="138" w:author="CMCC" w:date="2021-10-27T17:24:00Z">
        <w:r>
          <w:rPr>
            <w:lang w:val="en-US"/>
          </w:rPr>
          <w:delText>set to</w:delText>
        </w:r>
      </w:del>
      <w:ins w:id="139" w:author="CMCC" w:date="2021-10-27T17:24:00Z">
        <w:r>
          <w:rPr>
            <w:rFonts w:hint="eastAsia"/>
            <w:lang w:val="en-US" w:eastAsia="zh-CN"/>
          </w:rPr>
          <w:t>=</w:t>
        </w:r>
      </w:ins>
      <w:r>
        <w:t xml:space="preserve"> "Abnormal behaviour";</w:t>
      </w:r>
    </w:p>
    <w:p w:rsidR="0016578A" w:rsidRDefault="00AA3D65">
      <w:pPr>
        <w:pStyle w:val="B1"/>
      </w:pPr>
      <w:r>
        <w:t>-</w:t>
      </w:r>
      <w:r>
        <w:tab/>
      </w:r>
      <w:del w:id="140" w:author="CMCC" w:date="2021-10-27T17:43:00Z">
        <w:r>
          <w:delText xml:space="preserve">The </w:delText>
        </w:r>
      </w:del>
      <w:r>
        <w:t>Target of Analytics Reporting</w:t>
      </w:r>
      <w:del w:id="141" w:author="CMCC" w:date="2021-10-27T17:43:00Z">
        <w:r>
          <w:rPr>
            <w:lang w:val="en-US"/>
          </w:rPr>
          <w:delText xml:space="preserve"> can be</w:delText>
        </w:r>
      </w:del>
      <w:ins w:id="142" w:author="CMCC" w:date="2021-10-27T17:43:00Z">
        <w:r>
          <w:rPr>
            <w:rFonts w:hint="eastAsia"/>
            <w:lang w:val="en-US" w:eastAsia="zh-CN"/>
          </w:rPr>
          <w:t>:</w:t>
        </w:r>
      </w:ins>
      <w:r>
        <w:t xml:space="preserve"> </w:t>
      </w:r>
      <w:del w:id="143" w:author="CMCC" w:date="2021-10-27T17:43:00Z">
        <w:r>
          <w:rPr>
            <w:lang w:val="en-US"/>
          </w:rPr>
          <w:delText xml:space="preserve">one </w:delText>
        </w:r>
      </w:del>
      <w:ins w:id="144" w:author="CMCC" w:date="2021-10-27T17:43:00Z">
        <w:r>
          <w:rPr>
            <w:rFonts w:hint="eastAsia"/>
            <w:lang w:val="en-US" w:eastAsia="zh-CN"/>
          </w:rPr>
          <w:t xml:space="preserve">a </w:t>
        </w:r>
        <w:r>
          <w:t xml:space="preserve">single </w:t>
        </w:r>
      </w:ins>
      <w:r>
        <w:t>UE</w:t>
      </w:r>
      <w:r>
        <w:rPr>
          <w:lang w:eastAsia="zh-CN"/>
        </w:rPr>
        <w:t>, any UE</w:t>
      </w:r>
      <w:r>
        <w:t xml:space="preserve"> or an Internal Group Identifier;</w:t>
      </w:r>
    </w:p>
    <w:p w:rsidR="0016578A" w:rsidRDefault="00AA3D65">
      <w:pPr>
        <w:pStyle w:val="B1"/>
      </w:pPr>
      <w:r>
        <w:t>-</w:t>
      </w:r>
      <w:r>
        <w:tab/>
        <w:t>An Analytics target period indicates the time period over which the statistics or predictions are requested;</w:t>
      </w:r>
    </w:p>
    <w:p w:rsidR="0016578A" w:rsidRDefault="00AA3D65">
      <w:pPr>
        <w:pStyle w:val="B1"/>
      </w:pPr>
      <w:r>
        <w:t>-</w:t>
      </w:r>
      <w:r>
        <w:tab/>
        <w:t>Analytics Filter Information</w:t>
      </w:r>
      <w:del w:id="145" w:author="CMCC" w:date="2021-10-27T17:38:00Z">
        <w:r>
          <w:delText xml:space="preserve"> optionally including</w:delText>
        </w:r>
      </w:del>
      <w:r>
        <w:t>:</w:t>
      </w:r>
    </w:p>
    <w:p w:rsidR="0016578A" w:rsidRDefault="00AA3D65">
      <w:pPr>
        <w:pStyle w:val="B2"/>
      </w:pPr>
      <w:r>
        <w:t>-</w:t>
      </w:r>
      <w:r>
        <w:tab/>
        <w:t xml:space="preserve">expected </w:t>
      </w:r>
      <w:r>
        <w:rPr>
          <w:lang w:eastAsia="zh-CN"/>
        </w:rPr>
        <w:t xml:space="preserve">UE </w:t>
      </w:r>
      <w:r>
        <w:t>behaviour parameters;</w:t>
      </w:r>
    </w:p>
    <w:p w:rsidR="0016578A" w:rsidRDefault="00AA3D65">
      <w:pPr>
        <w:pStyle w:val="B2"/>
        <w:rPr>
          <w:lang w:eastAsia="zh-CN"/>
        </w:rPr>
      </w:pPr>
      <w:r>
        <w:t>-</w:t>
      </w:r>
      <w:r>
        <w:tab/>
      </w:r>
      <w:r>
        <w:rPr>
          <w:lang w:eastAsia="zh-CN"/>
        </w:rPr>
        <w:t xml:space="preserve">expected analytics type or </w:t>
      </w:r>
      <w:r>
        <w:t xml:space="preserve">list of </w:t>
      </w:r>
      <w:r>
        <w:rPr>
          <w:lang w:eastAsia="zh-CN"/>
        </w:rPr>
        <w:t>Exception</w:t>
      </w:r>
      <w:r>
        <w:t xml:space="preserve"> IDs with associated thresholds for the Exception Level</w:t>
      </w:r>
      <w:r>
        <w:rPr>
          <w:lang w:eastAsia="zh-CN"/>
        </w:rPr>
        <w:t>, where the expected analytics type can be mobility related, communication related or both;</w:t>
      </w:r>
    </w:p>
    <w:p w:rsidR="0016578A" w:rsidRDefault="00AA3D65">
      <w:pPr>
        <w:pStyle w:val="B2"/>
        <w:rPr>
          <w:lang w:eastAsia="zh-CN"/>
        </w:rPr>
      </w:pPr>
      <w:r>
        <w:rPr>
          <w:lang w:eastAsia="zh-CN"/>
        </w:rPr>
        <w:t>-</w:t>
      </w:r>
      <w:r>
        <w:rPr>
          <w:lang w:eastAsia="zh-CN"/>
        </w:rPr>
        <w:tab/>
        <w:t>Area of interest;</w:t>
      </w:r>
    </w:p>
    <w:p w:rsidR="0016578A" w:rsidRDefault="00AA3D65">
      <w:pPr>
        <w:pStyle w:val="B2"/>
        <w:rPr>
          <w:lang w:eastAsia="zh-CN"/>
        </w:rPr>
      </w:pPr>
      <w:r>
        <w:rPr>
          <w:lang w:eastAsia="zh-CN"/>
        </w:rPr>
        <w:t>-</w:t>
      </w:r>
      <w:r>
        <w:rPr>
          <w:lang w:eastAsia="zh-CN"/>
        </w:rPr>
        <w:tab/>
        <w:t>Application ID;</w:t>
      </w:r>
    </w:p>
    <w:p w:rsidR="0016578A" w:rsidRDefault="00AA3D65">
      <w:pPr>
        <w:pStyle w:val="B2"/>
        <w:rPr>
          <w:lang w:eastAsia="zh-CN"/>
        </w:rPr>
      </w:pPr>
      <w:r>
        <w:rPr>
          <w:lang w:eastAsia="zh-CN"/>
        </w:rPr>
        <w:t>-</w:t>
      </w:r>
      <w:r>
        <w:rPr>
          <w:lang w:eastAsia="zh-CN"/>
        </w:rPr>
        <w:tab/>
        <w:t>DNN;</w:t>
      </w:r>
    </w:p>
    <w:p w:rsidR="0016578A" w:rsidRDefault="00AA3D65">
      <w:pPr>
        <w:pStyle w:val="B2"/>
        <w:rPr>
          <w:lang w:eastAsia="zh-CN"/>
        </w:rPr>
      </w:pPr>
      <w:r>
        <w:rPr>
          <w:lang w:eastAsia="zh-CN"/>
        </w:rPr>
        <w:t>-</w:t>
      </w:r>
      <w:r>
        <w:rPr>
          <w:lang w:eastAsia="zh-CN"/>
        </w:rPr>
        <w:tab/>
        <w:t>S-NSSAI.</w:t>
      </w:r>
    </w:p>
    <w:p w:rsidR="0016578A" w:rsidRDefault="00AA3D65">
      <w:pPr>
        <w:pStyle w:val="NO"/>
      </w:pPr>
      <w:r>
        <w:t>NOTE</w:t>
      </w:r>
      <w:r>
        <w:rPr>
          <w:lang w:eastAsia="zh-CN"/>
        </w:rPr>
        <w:t xml:space="preserve"> 2</w:t>
      </w:r>
      <w:r>
        <w:t>:</w:t>
      </w:r>
      <w:r>
        <w:tab/>
      </w:r>
      <w:r>
        <w:rPr>
          <w:lang w:eastAsia="zh-CN"/>
        </w:rPr>
        <w:t>The expected analytics type generally indicates whether mobility or communication related abnormal behaviour analytics or both are expected by the consumer, and t</w:t>
      </w:r>
      <w:r>
        <w:t>he list of exception IDs indicate</w:t>
      </w:r>
      <w:r>
        <w:rPr>
          <w:lang w:eastAsia="zh-CN"/>
        </w:rPr>
        <w:t>s</w:t>
      </w:r>
      <w:r>
        <w:t xml:space="preserve"> what </w:t>
      </w:r>
      <w:r>
        <w:rPr>
          <w:lang w:eastAsia="zh-CN"/>
        </w:rPr>
        <w:t>specific</w:t>
      </w:r>
      <w:r>
        <w:t xml:space="preserve"> analytics </w:t>
      </w:r>
      <w:r>
        <w:rPr>
          <w:lang w:eastAsia="zh-CN"/>
        </w:rPr>
        <w:t>are</w:t>
      </w:r>
      <w:r>
        <w:t xml:space="preserve"> expected by the consumer.</w:t>
      </w:r>
      <w:r>
        <w:rPr>
          <w:lang w:eastAsia="zh-CN"/>
        </w:rPr>
        <w:t xml:space="preserve"> Either the expected analytics type or t</w:t>
      </w:r>
      <w:r>
        <w:t xml:space="preserve">he list of </w:t>
      </w:r>
      <w:r>
        <w:rPr>
          <w:lang w:eastAsia="zh-CN"/>
        </w:rPr>
        <w:t>E</w:t>
      </w:r>
      <w:r>
        <w:t>xception IDs needs to be indicated, but they</w:t>
      </w:r>
      <w:r>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rsidR="0016578A" w:rsidRDefault="00AA3D65">
      <w:pPr>
        <w:pStyle w:val="B1"/>
      </w:pPr>
      <w:r>
        <w:t>-</w:t>
      </w:r>
      <w:r>
        <w:tab/>
        <w:t>Optionally, maximum number of objects and maximum number of SUPIs;</w:t>
      </w:r>
    </w:p>
    <w:p w:rsidR="0016578A" w:rsidRDefault="00AA3D65">
      <w:pPr>
        <w:pStyle w:val="B1"/>
      </w:pPr>
      <w:r>
        <w:t>-</w:t>
      </w:r>
      <w:r>
        <w:tab/>
        <w:t>In a subscription, the Notification Correlation Id and the Notification Target Address are included.</w:t>
      </w:r>
    </w:p>
    <w:p w:rsidR="0016578A" w:rsidRDefault="00AA3D65">
      <w:pPr>
        <w:pStyle w:val="TH"/>
      </w:pPr>
      <w:r>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984"/>
        <w:gridCol w:w="6314"/>
      </w:tblGrid>
      <w:tr w:rsidR="0016578A">
        <w:trPr>
          <w:jc w:val="center"/>
        </w:trPr>
        <w:tc>
          <w:tcPr>
            <w:tcW w:w="2984" w:type="dxa"/>
            <w:shd w:val="clear" w:color="auto" w:fill="auto"/>
            <w:tcMar>
              <w:top w:w="15" w:type="dxa"/>
              <w:left w:w="108" w:type="dxa"/>
              <w:bottom w:w="0" w:type="dxa"/>
              <w:right w:w="108" w:type="dxa"/>
            </w:tcMar>
          </w:tcPr>
          <w:p w:rsidR="0016578A" w:rsidRDefault="00AA3D65">
            <w:pPr>
              <w:pStyle w:val="TAH"/>
            </w:pPr>
            <w:r>
              <w:t>Expected analytics type</w:t>
            </w:r>
          </w:p>
        </w:tc>
        <w:tc>
          <w:tcPr>
            <w:tcW w:w="6314" w:type="dxa"/>
            <w:shd w:val="clear" w:color="auto" w:fill="auto"/>
            <w:tcMar>
              <w:top w:w="15" w:type="dxa"/>
              <w:left w:w="108" w:type="dxa"/>
              <w:bottom w:w="0" w:type="dxa"/>
              <w:right w:w="108" w:type="dxa"/>
            </w:tcMar>
          </w:tcPr>
          <w:p w:rsidR="0016578A" w:rsidRDefault="00AA3D65">
            <w:pPr>
              <w:pStyle w:val="TAH"/>
            </w:pPr>
            <w:r>
              <w:t>Exception IDs matching the expected analytics type</w:t>
            </w:r>
          </w:p>
        </w:tc>
      </w:tr>
      <w:tr w:rsidR="0016578A">
        <w:trPr>
          <w:trHeight w:val="262"/>
          <w:jc w:val="center"/>
        </w:trPr>
        <w:tc>
          <w:tcPr>
            <w:tcW w:w="2984" w:type="dxa"/>
            <w:shd w:val="clear" w:color="auto" w:fill="auto"/>
            <w:tcMar>
              <w:top w:w="15" w:type="dxa"/>
              <w:left w:w="108" w:type="dxa"/>
              <w:bottom w:w="0" w:type="dxa"/>
              <w:right w:w="108" w:type="dxa"/>
            </w:tcMar>
          </w:tcPr>
          <w:p w:rsidR="0016578A" w:rsidRDefault="00AA3D65">
            <w:pPr>
              <w:pStyle w:val="TAL"/>
            </w:pPr>
            <w:r>
              <w:t>mobility related</w:t>
            </w:r>
          </w:p>
        </w:tc>
        <w:tc>
          <w:tcPr>
            <w:tcW w:w="6314" w:type="dxa"/>
            <w:shd w:val="clear" w:color="auto" w:fill="auto"/>
            <w:tcMar>
              <w:top w:w="15" w:type="dxa"/>
              <w:left w:w="108" w:type="dxa"/>
              <w:bottom w:w="0" w:type="dxa"/>
              <w:right w:w="108" w:type="dxa"/>
            </w:tcMar>
          </w:tcPr>
          <w:p w:rsidR="0016578A" w:rsidRDefault="00AA3D65">
            <w:pPr>
              <w:pStyle w:val="TAL"/>
            </w:pPr>
            <w:r>
              <w:t>Unexpected UE location, Ping-ponging across neighbouring cells, Unexpected wakeup, Unexpected radio link failures.</w:t>
            </w:r>
          </w:p>
        </w:tc>
      </w:tr>
      <w:tr w:rsidR="0016578A">
        <w:trPr>
          <w:trHeight w:val="262"/>
          <w:jc w:val="center"/>
        </w:trPr>
        <w:tc>
          <w:tcPr>
            <w:tcW w:w="2984" w:type="dxa"/>
            <w:shd w:val="clear" w:color="auto" w:fill="auto"/>
            <w:tcMar>
              <w:top w:w="15" w:type="dxa"/>
              <w:left w:w="108" w:type="dxa"/>
              <w:bottom w:w="0" w:type="dxa"/>
              <w:right w:w="108" w:type="dxa"/>
            </w:tcMar>
          </w:tcPr>
          <w:p w:rsidR="0016578A" w:rsidRDefault="00AA3D65">
            <w:pPr>
              <w:pStyle w:val="TAL"/>
            </w:pPr>
            <w:r>
              <w:t>communication related</w:t>
            </w:r>
          </w:p>
        </w:tc>
        <w:tc>
          <w:tcPr>
            <w:tcW w:w="6314" w:type="dxa"/>
            <w:shd w:val="clear" w:color="auto" w:fill="auto"/>
            <w:tcMar>
              <w:top w:w="15" w:type="dxa"/>
              <w:left w:w="108" w:type="dxa"/>
              <w:bottom w:w="0" w:type="dxa"/>
              <w:right w:w="108" w:type="dxa"/>
            </w:tcMar>
          </w:tcPr>
          <w:p w:rsidR="0016578A" w:rsidRDefault="00AA3D65">
            <w:pPr>
              <w:pStyle w:val="TAL"/>
            </w:pPr>
            <w:r>
              <w:t>Unexpected long-live/large rate flows, Unexpected wakeup, Suspicion of DDoS attack, Wrong destination address, Too frequent Service Access.</w:t>
            </w:r>
          </w:p>
        </w:tc>
      </w:tr>
    </w:tbl>
    <w:p w:rsidR="0016578A" w:rsidRDefault="0016578A">
      <w:pPr>
        <w:rPr>
          <w:lang w:eastAsia="zh-CN"/>
        </w:rPr>
      </w:pPr>
    </w:p>
    <w:p w:rsidR="0016578A" w:rsidRDefault="00AA3D65">
      <w:pPr>
        <w:rPr>
          <w:lang w:eastAsia="zh-CN"/>
        </w:rPr>
      </w:pPr>
      <w:r>
        <w:rPr>
          <w:lang w:eastAsia="zh-CN"/>
        </w:rPr>
        <w:t>If the Target of Analytics Reporting is any UE, then the Analytics Filter should at least include:</w:t>
      </w:r>
    </w:p>
    <w:p w:rsidR="0016578A" w:rsidRDefault="00AA3D65">
      <w:pPr>
        <w:pStyle w:val="B1"/>
        <w:rPr>
          <w:lang w:eastAsia="zh-CN"/>
        </w:rPr>
      </w:pPr>
      <w:r>
        <w:rPr>
          <w:lang w:eastAsia="zh-CN"/>
        </w:rPr>
        <w:t>-</w:t>
      </w:r>
      <w:r>
        <w:rPr>
          <w:lang w:eastAsia="zh-CN"/>
        </w:rPr>
        <w:tab/>
        <w:t>Area of Interest or S-NSSAI, if the expected analytics type or the list of Exception IDs is mobility related.</w:t>
      </w:r>
    </w:p>
    <w:p w:rsidR="0016578A" w:rsidRDefault="00AA3D65">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rsidR="0016578A" w:rsidRDefault="00AA3D65">
      <w:pPr>
        <w:rPr>
          <w:lang w:eastAsia="zh-CN"/>
        </w:rPr>
      </w:pPr>
      <w:r>
        <w:rPr>
          <w:lang w:eastAsia="zh-CN"/>
        </w:rPr>
        <w:t xml:space="preserve">If the </w:t>
      </w:r>
      <w:ins w:id="146" w:author="CMCC" w:date="2021-11-05T18:17:00Z">
        <w:r>
          <w:rPr>
            <w:rFonts w:hint="eastAsia"/>
            <w:lang w:eastAsia="zh-CN"/>
          </w:rPr>
          <w:t>Target</w:t>
        </w:r>
      </w:ins>
      <w:del w:id="147" w:author="CMCC" w:date="2021-11-05T18:17:00Z">
        <w:r>
          <w:rPr>
            <w:lang w:eastAsia="zh-CN"/>
          </w:rPr>
          <w:delText xml:space="preserve">target </w:delText>
        </w:r>
      </w:del>
      <w:ins w:id="148" w:author="CMCC" w:date="2021-11-05T18:17:00Z">
        <w:r>
          <w:rPr>
            <w:rFonts w:hint="eastAsia"/>
            <w:lang w:val="en-US" w:eastAsia="zh-CN"/>
          </w:rPr>
          <w:t xml:space="preserve"> </w:t>
        </w:r>
      </w:ins>
      <w:r>
        <w:rPr>
          <w:lang w:eastAsia="zh-CN"/>
        </w:rPr>
        <w:t>of Analytics Reporting is any UE, the consumer of this analytics shall request either mobility related only or communication related only abnormal behaviour analytics, but not both at the same time.</w:t>
      </w:r>
    </w:p>
    <w:p w:rsidR="0016578A" w:rsidRDefault="00AA3D65">
      <w:pPr>
        <w:rPr>
          <w:lang w:eastAsia="zh-CN"/>
        </w:rPr>
      </w:pPr>
      <w:r>
        <w:rPr>
          <w:lang w:eastAsia="zh-CN"/>
        </w:rPr>
        <w:t>The expected UE behaviour parameters that the consumer can indicate in the request when known depend on the Exception ID that the consumer expects. They may encompass UE behaviour parameters as defined in clause 4.15.6.3 of TS 23.502 [3] and other parameters. Table 6.7.5.1-2 shows the mapping between each Exception ID and UE behaviour parameters.</w:t>
      </w:r>
    </w:p>
    <w:p w:rsidR="0016578A" w:rsidRDefault="00AA3D65">
      <w:pPr>
        <w:pStyle w:val="TH"/>
        <w:rPr>
          <w:lang w:eastAsia="zh-CN"/>
        </w:rPr>
      </w:pPr>
      <w:r>
        <w:rPr>
          <w:lang w:eastAsia="zh-CN"/>
        </w:rPr>
        <w:lastRenderedPageBreak/>
        <w:t>Table 6.7.5.1-2: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3090"/>
        <w:gridCol w:w="3543"/>
        <w:gridCol w:w="2665"/>
      </w:tblGrid>
      <w:tr w:rsidR="0016578A">
        <w:trPr>
          <w:jc w:val="center"/>
        </w:trPr>
        <w:tc>
          <w:tcPr>
            <w:tcW w:w="3090" w:type="dxa"/>
            <w:shd w:val="clear" w:color="auto" w:fill="auto"/>
            <w:tcMar>
              <w:top w:w="15" w:type="dxa"/>
              <w:left w:w="108" w:type="dxa"/>
              <w:bottom w:w="0" w:type="dxa"/>
              <w:right w:w="108" w:type="dxa"/>
            </w:tcMar>
          </w:tcPr>
          <w:p w:rsidR="0016578A" w:rsidRDefault="00AA3D65">
            <w:pPr>
              <w:pStyle w:val="TAH"/>
            </w:pPr>
            <w:r>
              <w:t>Exception ID</w:t>
            </w:r>
          </w:p>
        </w:tc>
        <w:tc>
          <w:tcPr>
            <w:tcW w:w="3543" w:type="dxa"/>
            <w:shd w:val="clear" w:color="auto" w:fill="auto"/>
            <w:tcMar>
              <w:top w:w="15" w:type="dxa"/>
              <w:left w:w="108" w:type="dxa"/>
              <w:bottom w:w="0" w:type="dxa"/>
              <w:right w:w="108" w:type="dxa"/>
            </w:tcMar>
          </w:tcPr>
          <w:p w:rsidR="0016578A" w:rsidRDefault="00AA3D65">
            <w:pPr>
              <w:pStyle w:val="TAH"/>
            </w:pPr>
            <w:r>
              <w:t>UE behaviour parameters to provide</w:t>
            </w:r>
          </w:p>
        </w:tc>
        <w:tc>
          <w:tcPr>
            <w:tcW w:w="2665" w:type="dxa"/>
            <w:shd w:val="clear" w:color="auto" w:fill="auto"/>
          </w:tcPr>
          <w:p w:rsidR="0016578A" w:rsidRDefault="00AA3D65">
            <w:pPr>
              <w:pStyle w:val="TAH"/>
            </w:pPr>
            <w:r>
              <w:t>NF for data collection</w:t>
            </w:r>
          </w:p>
        </w:tc>
      </w:tr>
      <w:tr w:rsidR="0016578A">
        <w:trPr>
          <w:trHeight w:val="262"/>
          <w:jc w:val="center"/>
        </w:trPr>
        <w:tc>
          <w:tcPr>
            <w:tcW w:w="3090" w:type="dxa"/>
            <w:shd w:val="clear" w:color="auto" w:fill="auto"/>
            <w:tcMar>
              <w:top w:w="15" w:type="dxa"/>
              <w:left w:w="108" w:type="dxa"/>
              <w:bottom w:w="0" w:type="dxa"/>
              <w:right w:w="108" w:type="dxa"/>
            </w:tcMar>
          </w:tcPr>
          <w:p w:rsidR="0016578A" w:rsidRDefault="00AA3D65">
            <w:pPr>
              <w:pStyle w:val="TAL"/>
            </w:pPr>
            <w:r>
              <w:t>Unexpected UE location</w:t>
            </w:r>
          </w:p>
        </w:tc>
        <w:tc>
          <w:tcPr>
            <w:tcW w:w="3543" w:type="dxa"/>
            <w:shd w:val="clear" w:color="auto" w:fill="auto"/>
            <w:tcMar>
              <w:top w:w="15" w:type="dxa"/>
              <w:left w:w="108" w:type="dxa"/>
              <w:bottom w:w="0" w:type="dxa"/>
              <w:right w:w="108" w:type="dxa"/>
            </w:tcMar>
          </w:tcPr>
          <w:p w:rsidR="0016578A" w:rsidRDefault="00AA3D65">
            <w:pPr>
              <w:pStyle w:val="TAL"/>
            </w:pPr>
            <w:r>
              <w:t>Expected UE Moving Trajectory</w:t>
            </w:r>
          </w:p>
          <w:p w:rsidR="0016578A" w:rsidRDefault="00AA3D65">
            <w:pPr>
              <w:pStyle w:val="TAL"/>
            </w:pPr>
            <w:r>
              <w:t>Stationary Indication</w:t>
            </w:r>
          </w:p>
        </w:tc>
        <w:tc>
          <w:tcPr>
            <w:tcW w:w="2665" w:type="dxa"/>
            <w:shd w:val="clear" w:color="auto" w:fill="auto"/>
          </w:tcPr>
          <w:p w:rsidR="0016578A" w:rsidRDefault="00AA3D65">
            <w:pPr>
              <w:pStyle w:val="TAC"/>
            </w:pPr>
            <w:r>
              <w:t>AMF</w:t>
            </w:r>
          </w:p>
        </w:tc>
      </w:tr>
      <w:tr w:rsidR="0016578A">
        <w:trPr>
          <w:trHeight w:val="262"/>
          <w:jc w:val="center"/>
        </w:trPr>
        <w:tc>
          <w:tcPr>
            <w:tcW w:w="3090" w:type="dxa"/>
            <w:shd w:val="clear" w:color="auto" w:fill="auto"/>
            <w:tcMar>
              <w:top w:w="15" w:type="dxa"/>
              <w:left w:w="108" w:type="dxa"/>
              <w:bottom w:w="0" w:type="dxa"/>
              <w:right w:w="108" w:type="dxa"/>
            </w:tcMar>
          </w:tcPr>
          <w:p w:rsidR="0016578A" w:rsidRDefault="00AA3D65">
            <w:pPr>
              <w:pStyle w:val="TAL"/>
            </w:pPr>
            <w:r>
              <w:t>Unexpected long-live/large rate flows</w:t>
            </w:r>
          </w:p>
        </w:tc>
        <w:tc>
          <w:tcPr>
            <w:tcW w:w="3543" w:type="dxa"/>
            <w:shd w:val="clear" w:color="auto" w:fill="auto"/>
            <w:tcMar>
              <w:top w:w="15" w:type="dxa"/>
              <w:left w:w="108" w:type="dxa"/>
              <w:bottom w:w="0" w:type="dxa"/>
              <w:right w:w="108" w:type="dxa"/>
            </w:tcMar>
          </w:tcPr>
          <w:p w:rsidR="0016578A" w:rsidRDefault="00AA3D65">
            <w:pPr>
              <w:pStyle w:val="TAL"/>
            </w:pPr>
            <w:r>
              <w:t>Periodic Time</w:t>
            </w:r>
          </w:p>
          <w:p w:rsidR="0016578A" w:rsidRDefault="00AA3D65">
            <w:pPr>
              <w:pStyle w:val="TAL"/>
            </w:pPr>
            <w:r>
              <w:t>Scheduled Communication Time</w:t>
            </w:r>
          </w:p>
          <w:p w:rsidR="0016578A" w:rsidRDefault="00AA3D65">
            <w:pPr>
              <w:pStyle w:val="TAL"/>
            </w:pPr>
            <w:r>
              <w:t>Communication Duration Time</w:t>
            </w:r>
          </w:p>
        </w:tc>
        <w:tc>
          <w:tcPr>
            <w:tcW w:w="2665" w:type="dxa"/>
            <w:shd w:val="clear" w:color="auto" w:fill="auto"/>
          </w:tcPr>
          <w:p w:rsidR="0016578A" w:rsidRDefault="00AA3D65">
            <w:pPr>
              <w:pStyle w:val="TAC"/>
            </w:pPr>
            <w:r>
              <w:t>SMF</w:t>
            </w:r>
          </w:p>
        </w:tc>
      </w:tr>
      <w:tr w:rsidR="0016578A">
        <w:trPr>
          <w:trHeight w:val="262"/>
          <w:jc w:val="center"/>
        </w:trPr>
        <w:tc>
          <w:tcPr>
            <w:tcW w:w="3090" w:type="dxa"/>
            <w:shd w:val="clear" w:color="auto" w:fill="auto"/>
            <w:tcMar>
              <w:top w:w="15" w:type="dxa"/>
              <w:left w:w="108" w:type="dxa"/>
              <w:bottom w:w="0" w:type="dxa"/>
              <w:right w:w="108" w:type="dxa"/>
            </w:tcMar>
          </w:tcPr>
          <w:p w:rsidR="0016578A" w:rsidRDefault="00AA3D65">
            <w:pPr>
              <w:pStyle w:val="TAL"/>
            </w:pPr>
            <w:r>
              <w:t>Unexpected wakeup</w:t>
            </w:r>
          </w:p>
        </w:tc>
        <w:tc>
          <w:tcPr>
            <w:tcW w:w="3543" w:type="dxa"/>
            <w:shd w:val="clear" w:color="auto" w:fill="auto"/>
            <w:tcMar>
              <w:top w:w="15" w:type="dxa"/>
              <w:left w:w="108" w:type="dxa"/>
              <w:bottom w:w="0" w:type="dxa"/>
              <w:right w:w="108" w:type="dxa"/>
            </w:tcMar>
          </w:tcPr>
          <w:p w:rsidR="0016578A" w:rsidRDefault="00AA3D65">
            <w:pPr>
              <w:pStyle w:val="TAL"/>
            </w:pPr>
            <w:r>
              <w:t>Periodic Time</w:t>
            </w:r>
          </w:p>
          <w:p w:rsidR="0016578A" w:rsidRDefault="00AA3D65">
            <w:pPr>
              <w:pStyle w:val="TAL"/>
            </w:pPr>
            <w:r>
              <w:t>Communication Duration Time</w:t>
            </w:r>
          </w:p>
          <w:p w:rsidR="0016578A" w:rsidRDefault="00AA3D65">
            <w:pPr>
              <w:pStyle w:val="TAL"/>
            </w:pPr>
            <w:r>
              <w:t>Scheduled Communication Time</w:t>
            </w:r>
          </w:p>
        </w:tc>
        <w:tc>
          <w:tcPr>
            <w:tcW w:w="2665" w:type="dxa"/>
            <w:shd w:val="clear" w:color="auto" w:fill="auto"/>
          </w:tcPr>
          <w:p w:rsidR="0016578A" w:rsidRDefault="00AA3D65">
            <w:pPr>
              <w:pStyle w:val="TAC"/>
            </w:pPr>
            <w:r>
              <w:t>SMF</w:t>
            </w:r>
          </w:p>
        </w:tc>
      </w:tr>
      <w:tr w:rsidR="0016578A">
        <w:trPr>
          <w:trHeight w:val="262"/>
          <w:jc w:val="center"/>
        </w:trPr>
        <w:tc>
          <w:tcPr>
            <w:tcW w:w="3090" w:type="dxa"/>
            <w:shd w:val="clear" w:color="auto" w:fill="auto"/>
            <w:tcMar>
              <w:top w:w="15" w:type="dxa"/>
              <w:left w:w="108" w:type="dxa"/>
              <w:bottom w:w="0" w:type="dxa"/>
              <w:right w:w="108" w:type="dxa"/>
            </w:tcMar>
          </w:tcPr>
          <w:p w:rsidR="0016578A" w:rsidRDefault="00AA3D65">
            <w:pPr>
              <w:pStyle w:val="TAL"/>
            </w:pPr>
            <w:r>
              <w:t>Suspicion of DDoS attack</w:t>
            </w:r>
          </w:p>
        </w:tc>
        <w:tc>
          <w:tcPr>
            <w:tcW w:w="3543" w:type="dxa"/>
            <w:shd w:val="clear" w:color="auto" w:fill="auto"/>
            <w:tcMar>
              <w:top w:w="15" w:type="dxa"/>
              <w:left w:w="108" w:type="dxa"/>
              <w:bottom w:w="0" w:type="dxa"/>
              <w:right w:w="108" w:type="dxa"/>
            </w:tcMar>
          </w:tcPr>
          <w:p w:rsidR="0016578A" w:rsidRDefault="00AA3D65">
            <w:pPr>
              <w:pStyle w:val="TAL"/>
            </w:pPr>
            <w:r>
              <w:t>Periodic Time</w:t>
            </w:r>
          </w:p>
          <w:p w:rsidR="0016578A" w:rsidRDefault="00AA3D65">
            <w:pPr>
              <w:pStyle w:val="TAL"/>
            </w:pPr>
            <w:r>
              <w:t>Communication Duration Time</w:t>
            </w:r>
          </w:p>
          <w:p w:rsidR="0016578A" w:rsidRDefault="00AA3D65">
            <w:pPr>
              <w:pStyle w:val="TAL"/>
            </w:pPr>
            <w:r>
              <w:t>Scheduled Communication Time</w:t>
            </w:r>
          </w:p>
          <w:p w:rsidR="0016578A" w:rsidRDefault="00AA3D65">
            <w:pPr>
              <w:pStyle w:val="TAL"/>
            </w:pPr>
            <w:r>
              <w:t>Scheduled Communication Type</w:t>
            </w:r>
          </w:p>
          <w:p w:rsidR="0016578A" w:rsidRDefault="00AA3D65">
            <w:pPr>
              <w:pStyle w:val="TAL"/>
            </w:pPr>
            <w:r>
              <w:t>Traffic Profile</w:t>
            </w:r>
          </w:p>
          <w:p w:rsidR="0016578A" w:rsidRDefault="00AA3D65">
            <w:pPr>
              <w:pStyle w:val="TAL"/>
            </w:pPr>
            <w:r>
              <w:t>Expected transaction Dispersion</w:t>
            </w:r>
          </w:p>
        </w:tc>
        <w:tc>
          <w:tcPr>
            <w:tcW w:w="2665" w:type="dxa"/>
            <w:shd w:val="clear" w:color="auto" w:fill="auto"/>
          </w:tcPr>
          <w:p w:rsidR="0016578A" w:rsidRDefault="00AA3D65">
            <w:pPr>
              <w:pStyle w:val="TAC"/>
            </w:pPr>
            <w:r>
              <w:t>SMF</w:t>
            </w:r>
          </w:p>
        </w:tc>
      </w:tr>
      <w:tr w:rsidR="0016578A">
        <w:trPr>
          <w:trHeight w:val="262"/>
          <w:jc w:val="center"/>
        </w:trPr>
        <w:tc>
          <w:tcPr>
            <w:tcW w:w="3090" w:type="dxa"/>
            <w:shd w:val="clear" w:color="auto" w:fill="auto"/>
            <w:tcMar>
              <w:top w:w="15" w:type="dxa"/>
              <w:left w:w="108" w:type="dxa"/>
              <w:bottom w:w="0" w:type="dxa"/>
              <w:right w:w="108" w:type="dxa"/>
            </w:tcMar>
          </w:tcPr>
          <w:p w:rsidR="0016578A" w:rsidRDefault="00AA3D65">
            <w:pPr>
              <w:pStyle w:val="TAL"/>
            </w:pPr>
            <w:r>
              <w:t>Too frequent Service Access</w:t>
            </w:r>
          </w:p>
        </w:tc>
        <w:tc>
          <w:tcPr>
            <w:tcW w:w="3543" w:type="dxa"/>
            <w:shd w:val="clear" w:color="auto" w:fill="auto"/>
            <w:tcMar>
              <w:top w:w="15" w:type="dxa"/>
              <w:left w:w="108" w:type="dxa"/>
              <w:bottom w:w="0" w:type="dxa"/>
              <w:right w:w="108" w:type="dxa"/>
            </w:tcMar>
          </w:tcPr>
          <w:p w:rsidR="0016578A" w:rsidRDefault="00AA3D65">
            <w:pPr>
              <w:pStyle w:val="TAL"/>
            </w:pPr>
            <w:r>
              <w:t>Periodic Time</w:t>
            </w:r>
          </w:p>
        </w:tc>
        <w:tc>
          <w:tcPr>
            <w:tcW w:w="2665" w:type="dxa"/>
            <w:shd w:val="clear" w:color="auto" w:fill="auto"/>
          </w:tcPr>
          <w:p w:rsidR="0016578A" w:rsidRDefault="00AA3D65">
            <w:pPr>
              <w:pStyle w:val="TAC"/>
            </w:pPr>
            <w:r>
              <w:t>SMF</w:t>
            </w:r>
          </w:p>
        </w:tc>
      </w:tr>
      <w:tr w:rsidR="0016578A">
        <w:trPr>
          <w:trHeight w:val="262"/>
          <w:jc w:val="center"/>
        </w:trPr>
        <w:tc>
          <w:tcPr>
            <w:tcW w:w="3090" w:type="dxa"/>
            <w:shd w:val="clear" w:color="auto" w:fill="auto"/>
            <w:tcMar>
              <w:top w:w="15" w:type="dxa"/>
              <w:left w:w="108" w:type="dxa"/>
              <w:bottom w:w="0" w:type="dxa"/>
              <w:right w:w="108" w:type="dxa"/>
            </w:tcMar>
          </w:tcPr>
          <w:p w:rsidR="0016578A" w:rsidRDefault="00AA3D65">
            <w:pPr>
              <w:pStyle w:val="TAL"/>
            </w:pPr>
            <w:r>
              <w:t>Unexpected radio link failures</w:t>
            </w:r>
          </w:p>
        </w:tc>
        <w:tc>
          <w:tcPr>
            <w:tcW w:w="3543" w:type="dxa"/>
            <w:shd w:val="clear" w:color="auto" w:fill="auto"/>
            <w:tcMar>
              <w:top w:w="15" w:type="dxa"/>
              <w:left w:w="108" w:type="dxa"/>
              <w:bottom w:w="0" w:type="dxa"/>
              <w:right w:w="108" w:type="dxa"/>
            </w:tcMar>
          </w:tcPr>
          <w:p w:rsidR="0016578A" w:rsidRDefault="00AA3D65">
            <w:pPr>
              <w:pStyle w:val="TAL"/>
            </w:pPr>
            <w:r>
              <w:t>Expected UE Moving Trajectory</w:t>
            </w:r>
          </w:p>
        </w:tc>
        <w:tc>
          <w:tcPr>
            <w:tcW w:w="2665" w:type="dxa"/>
            <w:shd w:val="clear" w:color="auto" w:fill="auto"/>
          </w:tcPr>
          <w:p w:rsidR="0016578A" w:rsidRDefault="00AA3D65">
            <w:pPr>
              <w:pStyle w:val="TAC"/>
            </w:pPr>
            <w:r>
              <w:t>AMF</w:t>
            </w:r>
          </w:p>
        </w:tc>
      </w:tr>
      <w:tr w:rsidR="0016578A">
        <w:trPr>
          <w:trHeight w:val="262"/>
          <w:jc w:val="center"/>
        </w:trPr>
        <w:tc>
          <w:tcPr>
            <w:tcW w:w="3090" w:type="dxa"/>
            <w:shd w:val="clear" w:color="auto" w:fill="auto"/>
            <w:tcMar>
              <w:top w:w="15" w:type="dxa"/>
              <w:left w:w="108" w:type="dxa"/>
              <w:bottom w:w="0" w:type="dxa"/>
              <w:right w:w="108" w:type="dxa"/>
            </w:tcMar>
          </w:tcPr>
          <w:p w:rsidR="0016578A" w:rsidRDefault="00AA3D65">
            <w:pPr>
              <w:pStyle w:val="TAL"/>
            </w:pPr>
            <w:r>
              <w:t>Ping-ponging across neighbouring cells</w:t>
            </w:r>
          </w:p>
        </w:tc>
        <w:tc>
          <w:tcPr>
            <w:tcW w:w="3543" w:type="dxa"/>
            <w:shd w:val="clear" w:color="auto" w:fill="auto"/>
            <w:tcMar>
              <w:top w:w="15" w:type="dxa"/>
              <w:left w:w="108" w:type="dxa"/>
              <w:bottom w:w="0" w:type="dxa"/>
              <w:right w:w="108" w:type="dxa"/>
            </w:tcMar>
          </w:tcPr>
          <w:p w:rsidR="0016578A" w:rsidRDefault="00AA3D65">
            <w:pPr>
              <w:pStyle w:val="TAL"/>
            </w:pPr>
            <w:r>
              <w:t>Expected UE Moving Trajectory</w:t>
            </w:r>
          </w:p>
          <w:p w:rsidR="0016578A" w:rsidRDefault="00AA3D65">
            <w:pPr>
              <w:pStyle w:val="TAL"/>
            </w:pPr>
            <w:r>
              <w:t>Stationary Indication</w:t>
            </w:r>
          </w:p>
        </w:tc>
        <w:tc>
          <w:tcPr>
            <w:tcW w:w="2665" w:type="dxa"/>
            <w:shd w:val="clear" w:color="auto" w:fill="auto"/>
          </w:tcPr>
          <w:p w:rsidR="0016578A" w:rsidRDefault="00AA3D65">
            <w:pPr>
              <w:pStyle w:val="TAC"/>
            </w:pPr>
            <w:r>
              <w:t>AMF</w:t>
            </w:r>
          </w:p>
        </w:tc>
      </w:tr>
    </w:tbl>
    <w:p w:rsidR="0016578A" w:rsidRDefault="0016578A">
      <w:pPr>
        <w:rPr>
          <w:lang w:eastAsia="zh-CN"/>
        </w:rPr>
      </w:pPr>
    </w:p>
    <w:p w:rsidR="0016578A" w:rsidRDefault="00AA3D65">
      <w:pPr>
        <w:rPr>
          <w:lang w:eastAsia="zh-CN"/>
        </w:rPr>
      </w:pPr>
      <w:r>
        <w:rPr>
          <w:lang w:eastAsia="zh-CN"/>
        </w:rPr>
        <w:t xml:space="preserve">When the NWDAF detects those UEs that deviate from the expected UE behaviour, e.g. unexpected UE location, abnormal traffic pattern, unexpected transaction dispersion amount, wrong destination address, etc. the NWDAF </w:t>
      </w:r>
      <w:r>
        <w:rPr>
          <w:lang w:eastAsia="ja-JP"/>
        </w:rPr>
        <w:t>shall notify the result of the analytics to the consumer as specified in clause 6.7.5.3</w:t>
      </w:r>
      <w:r>
        <w:rPr>
          <w:lang w:eastAsia="zh-CN"/>
        </w:rPr>
        <w:t>.</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rPr>
          <w:lang w:eastAsia="zh-CN"/>
        </w:rPr>
      </w:pPr>
      <w:bookmarkStart w:id="149" w:name="_Toc83212513"/>
      <w:r>
        <w:rPr>
          <w:lang w:eastAsia="zh-CN"/>
        </w:rPr>
        <w:t>6.7.5.4</w:t>
      </w:r>
      <w:r>
        <w:rPr>
          <w:lang w:eastAsia="zh-CN"/>
        </w:rPr>
        <w:tab/>
        <w:t>Procedure</w:t>
      </w:r>
      <w:bookmarkEnd w:id="149"/>
    </w:p>
    <w:p w:rsidR="0016578A" w:rsidRDefault="00AA3D65">
      <w:pPr>
        <w:pStyle w:val="TH"/>
      </w:pPr>
      <w:r>
        <w:rPr>
          <w:lang w:eastAsia="zh-CN"/>
        </w:rPr>
        <w:object w:dxaOrig="9622" w:dyaOrig="5882">
          <v:shape id="_x0000_i1037" type="#_x0000_t75" style="width:481.1pt;height:294pt" o:ole="">
            <v:imagedata r:id="rId37" o:title=""/>
          </v:shape>
          <o:OLEObject Type="Embed" ProgID="Visio.Drawing.11" ShapeID="_x0000_i1037" DrawAspect="Content" ObjectID="_1697900804" r:id="rId38"/>
        </w:object>
      </w:r>
    </w:p>
    <w:p w:rsidR="0016578A" w:rsidRDefault="00AA3D65">
      <w:pPr>
        <w:pStyle w:val="TF"/>
        <w:rPr>
          <w:lang w:eastAsia="zh-CN"/>
        </w:rPr>
      </w:pPr>
      <w:r>
        <w:t xml:space="preserve">Figure </w:t>
      </w:r>
      <w:r>
        <w:rPr>
          <w:lang w:eastAsia="zh-CN"/>
        </w:rPr>
        <w:t>6</w:t>
      </w:r>
      <w:r>
        <w:t>.</w:t>
      </w:r>
      <w:r>
        <w:rPr>
          <w:lang w:eastAsia="zh-CN"/>
        </w:rPr>
        <w:t>7.5</w:t>
      </w:r>
      <w:r>
        <w:t>.</w:t>
      </w:r>
      <w:r>
        <w:rPr>
          <w:lang w:eastAsia="zh-CN"/>
        </w:rPr>
        <w:t>4</w:t>
      </w:r>
      <w:r>
        <w:t xml:space="preserve">-1: Procedure for </w:t>
      </w:r>
      <w:r>
        <w:rPr>
          <w:lang w:eastAsia="zh-CN"/>
        </w:rPr>
        <w:t xml:space="preserve">NWDAF assisted </w:t>
      </w:r>
      <w:r>
        <w:t>misused or hijacked</w:t>
      </w:r>
      <w:r>
        <w:rPr>
          <w:lang w:eastAsia="zh-CN"/>
        </w:rPr>
        <w:t xml:space="preserve"> UEs</w:t>
      </w:r>
      <w:r>
        <w:t xml:space="preserve"> </w:t>
      </w:r>
      <w:r>
        <w:rPr>
          <w:lang w:eastAsia="zh-CN"/>
        </w:rPr>
        <w:t>identification</w:t>
      </w:r>
    </w:p>
    <w:p w:rsidR="0016578A" w:rsidRDefault="00AA3D65">
      <w:pPr>
        <w:pStyle w:val="B1"/>
        <w:rPr>
          <w:lang w:eastAsia="zh-CN"/>
        </w:rPr>
      </w:pPr>
      <w:r>
        <w:rPr>
          <w:lang w:eastAsia="zh-CN"/>
        </w:rPr>
        <w:t>1</w:t>
      </w:r>
      <w:r>
        <w:t>a.</w:t>
      </w:r>
      <w:bookmarkStart w:id="150" w:name="_Hlk950980"/>
      <w:r>
        <w:tab/>
      </w:r>
      <w:r>
        <w:rPr>
          <w:lang w:eastAsia="zh-CN"/>
        </w:rPr>
        <w:t>A consumer NF subscribes to/requests NWDAF using Nnwdaf_AnalyticsSubscription</w:t>
      </w:r>
      <w:r>
        <w:t>_S</w:t>
      </w:r>
      <w:r>
        <w:rPr>
          <w:lang w:eastAsia="zh-CN"/>
        </w:rPr>
        <w:t>ubscribe/ Nnwdaf_AnalyticsInfo_Request (Analytics ID</w:t>
      </w:r>
      <w:del w:id="151" w:author="CMCC" w:date="2021-11-05T17:44:00Z">
        <w:r>
          <w:rPr>
            <w:lang w:val="en-US" w:eastAsia="zh-CN"/>
          </w:rPr>
          <w:delText xml:space="preserve"> set to "</w:delText>
        </w:r>
      </w:del>
      <w:ins w:id="152" w:author="CMCC" w:date="2021-11-05T17:44:00Z">
        <w:r>
          <w:rPr>
            <w:rFonts w:hint="eastAsia"/>
            <w:lang w:val="en-US" w:eastAsia="zh-CN"/>
          </w:rPr>
          <w:t>=</w:t>
        </w:r>
      </w:ins>
      <w:r>
        <w:rPr>
          <w:lang w:eastAsia="zh-CN"/>
        </w:rPr>
        <w:t>Abnormal behaviour</w:t>
      </w:r>
      <w:del w:id="153" w:author="CMCC" w:date="2021-11-05T17:45:00Z">
        <w:r>
          <w:rPr>
            <w:lang w:eastAsia="zh-CN"/>
          </w:rPr>
          <w:delText>"</w:delText>
        </w:r>
      </w:del>
      <w:r>
        <w:rPr>
          <w:lang w:eastAsia="zh-CN"/>
        </w:rPr>
        <w:t>, Target of Analytics Reporting =</w:t>
      </w:r>
      <w:r>
        <w:t xml:space="preserve"> </w:t>
      </w:r>
      <w:r>
        <w:rPr>
          <w:lang w:eastAsia="zh-CN"/>
        </w:rPr>
        <w:t>Internal-Group-Identifier, any UE or SUPI, Analytics Filter Information).</w:t>
      </w:r>
    </w:p>
    <w:p w:rsidR="0016578A" w:rsidRDefault="00AA3D65">
      <w:pPr>
        <w:pStyle w:val="B1"/>
        <w:rPr>
          <w:lang w:eastAsia="zh-CN"/>
        </w:rPr>
      </w:pPr>
      <w:r>
        <w:rPr>
          <w:lang w:eastAsia="zh-CN"/>
        </w:rPr>
        <w:lastRenderedPageBreak/>
        <w:tab/>
        <w:t>A consumer NF</w:t>
      </w:r>
      <w:r>
        <w:t xml:space="preserve"> may subscribe to/request abnormal behaviour notification/response</w:t>
      </w:r>
      <w:r>
        <w:rPr>
          <w:lang w:eastAsia="zh-CN"/>
        </w:rPr>
        <w:t xml:space="preserve"> from NWDAF for a group of UEs, any UE or a specific UE</w:t>
      </w:r>
      <w:r>
        <w:t xml:space="preserve">. </w:t>
      </w:r>
      <w:r>
        <w:rPr>
          <w:lang w:eastAsia="zh-CN"/>
        </w:rPr>
        <w:t>The Analytics ID indicates the NWDAF to identify misused or hijacked UEs through abnormal behaviour analytic.</w:t>
      </w:r>
      <w:bookmarkEnd w:id="150"/>
    </w:p>
    <w:p w:rsidR="0016578A" w:rsidRDefault="00AA3D65">
      <w:pPr>
        <w:pStyle w:val="B1"/>
        <w:rPr>
          <w:lang w:eastAsia="zh-CN"/>
        </w:rPr>
      </w:pPr>
      <w:r>
        <w:rPr>
          <w:lang w:eastAsia="zh-CN"/>
        </w:rPr>
        <w:t>1b</w:t>
      </w:r>
      <w:r>
        <w:t>.</w:t>
      </w:r>
      <w:r>
        <w:tab/>
      </w:r>
      <w:r>
        <w:rPr>
          <w:lang w:eastAsia="zh-CN"/>
        </w:rPr>
        <w:t>AF</w:t>
      </w:r>
      <w:r>
        <w:t xml:space="preserve"> to NWDAF: Nnwdaf_AnalyticsSubscription_Subscribe or Nnwdaf_AnalyticsInfo_Request (Analytics ID, Target of Analytics Reporting = </w:t>
      </w:r>
      <w:r>
        <w:rPr>
          <w:lang w:eastAsia="zh-CN"/>
        </w:rPr>
        <w:t>Ex</w:t>
      </w:r>
      <w:r>
        <w:t xml:space="preserve">ternal-group identifier, any UE or </w:t>
      </w:r>
      <w:r>
        <w:rPr>
          <w:lang w:eastAsia="zh-CN"/>
        </w:rPr>
        <w:t>External UE ID, Analytics Filter Information</w:t>
      </w:r>
      <w:r>
        <w:t>).</w:t>
      </w:r>
    </w:p>
    <w:p w:rsidR="0016578A" w:rsidRDefault="00AA3D65">
      <w:pPr>
        <w:pStyle w:val="B1"/>
        <w:rPr>
          <w:lang w:eastAsia="zh-CN"/>
        </w:rPr>
      </w:pPr>
      <w:r>
        <w:tab/>
        <w:t xml:space="preserve">For untrusted AFs, the AF sends the </w:t>
      </w:r>
      <w:r>
        <w:rPr>
          <w:lang w:eastAsia="zh-CN"/>
        </w:rPr>
        <w:t>subscription</w:t>
      </w:r>
      <w:r>
        <w:t xml:space="preserve"> via a NEF</w:t>
      </w:r>
      <w:r>
        <w:rPr>
          <w:lang w:eastAsia="zh-CN"/>
        </w:rPr>
        <w:t xml:space="preserve">, where the AF invokes NEF service </w:t>
      </w:r>
      <w:r>
        <w:t>Nn</w:t>
      </w:r>
      <w:r>
        <w:rPr>
          <w:lang w:eastAsia="zh-CN"/>
        </w:rPr>
        <w:t>e</w:t>
      </w:r>
      <w:r>
        <w:t xml:space="preserve">f_AnalyticsExposure_Subscribe or Nnef_AnalyticsExposure_Fetch (Analytics ID, Target of Analytics Reporting = </w:t>
      </w:r>
      <w:r>
        <w:rPr>
          <w:lang w:eastAsia="zh-CN"/>
        </w:rPr>
        <w:t>Ex</w:t>
      </w:r>
      <w:r>
        <w:t>ternal-group</w:t>
      </w:r>
      <w:r>
        <w:rPr>
          <w:lang w:eastAsia="zh-CN"/>
        </w:rPr>
        <w:t>-</w:t>
      </w:r>
      <w:r>
        <w:t xml:space="preserve">identifier, any UE or </w:t>
      </w:r>
      <w:r>
        <w:rPr>
          <w:lang w:eastAsia="zh-CN"/>
        </w:rPr>
        <w:t>External UE ID, Analytics Filter Information</w:t>
      </w:r>
      <w:r>
        <w:t>).</w:t>
      </w:r>
    </w:p>
    <w:p w:rsidR="0016578A" w:rsidRDefault="00AA3D65">
      <w:pPr>
        <w:pStyle w:val="B1"/>
        <w:rPr>
          <w:lang w:eastAsia="zh-CN"/>
        </w:rPr>
      </w:pPr>
      <w:r>
        <w:rPr>
          <w:lang w:eastAsia="zh-CN"/>
        </w:rPr>
        <w:tab/>
        <w:t>An</w:t>
      </w:r>
      <w:r>
        <w:t xml:space="preserve"> AF may also subscribe to/request abnormal</w:t>
      </w:r>
      <w:r>
        <w:rPr>
          <w:lang w:eastAsia="zh-CN"/>
        </w:rPr>
        <w:t xml:space="preserve"> b</w:t>
      </w:r>
      <w:r>
        <w:t>ehaviour notification/response</w:t>
      </w:r>
      <w:r>
        <w:rPr>
          <w:lang w:eastAsia="zh-CN"/>
        </w:rPr>
        <w:t xml:space="preserve"> from NWDAF for a group of UEs, a specific UE or any UE, where the subscription/request message may contain expected UE behaviour parameters identified on the application layer</w:t>
      </w:r>
      <w:r>
        <w:t>.</w:t>
      </w:r>
      <w:r>
        <w:rPr>
          <w:lang w:eastAsia="zh-CN"/>
        </w:rPr>
        <w:t xml:space="preserve"> If an External-Group-Identifier is provided by the AF, the NEF interrogates UDM to map the External-Group-Identifier to the Internal-Group-Identifier and obtain SUPI list corresponding to the Internal-Group-Identifier.</w:t>
      </w:r>
    </w:p>
    <w:p w:rsidR="0016578A" w:rsidRDefault="00AA3D65">
      <w:pPr>
        <w:pStyle w:val="B1"/>
        <w:rPr>
          <w:lang w:eastAsia="zh-CN"/>
        </w:rPr>
      </w:pPr>
      <w:r>
        <w:rPr>
          <w:lang w:eastAsia="zh-CN"/>
        </w:rPr>
        <w:t>2</w:t>
      </w:r>
      <w:r>
        <w:t>.</w:t>
      </w:r>
      <w:r>
        <w:tab/>
        <w:t xml:space="preserve">[Conditional] </w:t>
      </w:r>
      <w:r>
        <w:rPr>
          <w:lang w:eastAsia="zh-CN"/>
        </w:rPr>
        <w:t>NWDAF to AMF:</w:t>
      </w:r>
      <w:r>
        <w:t xml:space="preserve"> </w:t>
      </w:r>
      <w:r>
        <w:rPr>
          <w:lang w:eastAsia="zh-CN"/>
        </w:rPr>
        <w:t>Namf_EventExposure</w:t>
      </w:r>
      <w:r>
        <w:t>_S</w:t>
      </w:r>
      <w:r>
        <w:rPr>
          <w:lang w:eastAsia="zh-CN"/>
        </w:rPr>
        <w:t>ubscribe (Event ID(s), Event Filter(s), Internal-Group-Identifier, any UE or SUPI).</w:t>
      </w:r>
    </w:p>
    <w:p w:rsidR="0016578A" w:rsidRDefault="00AA3D65">
      <w:pPr>
        <w:pStyle w:val="B1"/>
        <w:rPr>
          <w:lang w:eastAsia="zh-CN"/>
        </w:rPr>
      </w:pPr>
      <w:r>
        <w:rPr>
          <w:lang w:eastAsia="zh-CN"/>
        </w:rPr>
        <w:tab/>
        <w:t>The NWDAF sends subscription requests to the related AMF to collect UE behavioural information if it has not subscribed such data.</w:t>
      </w:r>
    </w:p>
    <w:p w:rsidR="0016578A" w:rsidRDefault="00AA3D65">
      <w:pPr>
        <w:pStyle w:val="NO"/>
        <w:rPr>
          <w:lang w:eastAsia="zh-CN"/>
        </w:rPr>
      </w:pPr>
      <w:r>
        <w:rPr>
          <w:lang w:eastAsia="zh-CN"/>
        </w:rPr>
        <w:t>NOTE 1:</w:t>
      </w:r>
      <w:r>
        <w:rPr>
          <w:lang w:eastAsia="zh-CN"/>
        </w:rPr>
        <w:tab/>
        <w:t>The NWDAF determines the related AMF(s) as described in clause 6.2.2.1.</w:t>
      </w:r>
    </w:p>
    <w:p w:rsidR="0016578A" w:rsidRDefault="00AA3D65">
      <w:pPr>
        <w:pStyle w:val="B1"/>
        <w:rPr>
          <w:lang w:eastAsia="zh-CN"/>
        </w:rPr>
      </w:pPr>
      <w:r>
        <w:rPr>
          <w:lang w:eastAsia="zh-CN"/>
        </w:rPr>
        <w:tab/>
        <w:t>The AMF sends event reports to the NWDAF based on the report requirements contained in the subscription request received from the NWDAF.</w:t>
      </w:r>
    </w:p>
    <w:p w:rsidR="0016578A" w:rsidRDefault="00AA3D65">
      <w:pPr>
        <w:pStyle w:val="B1"/>
      </w:pPr>
      <w:r>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rsidR="0016578A" w:rsidRDefault="00AA3D65">
      <w:pPr>
        <w:pStyle w:val="B1"/>
        <w:rPr>
          <w:lang w:eastAsia="zh-CN"/>
        </w:rPr>
      </w:pPr>
      <w:r>
        <w:rPr>
          <w:lang w:eastAsia="zh-CN"/>
        </w:rPr>
        <w:tab/>
        <w:t>Depending on the Exception ID, the NWDAF may in addition perform data collection from OAM as specified in clause 6.2.3.2.</w:t>
      </w:r>
    </w:p>
    <w:p w:rsidR="0016578A" w:rsidRDefault="00AA3D65">
      <w:pPr>
        <w:pStyle w:val="B1"/>
        <w:rPr>
          <w:lang w:eastAsia="zh-CN"/>
        </w:rPr>
      </w:pPr>
      <w:r>
        <w:rPr>
          <w:lang w:eastAsia="zh-CN"/>
        </w:rPr>
        <w:t>3</w:t>
      </w:r>
      <w:r>
        <w:t>.</w:t>
      </w:r>
      <w:r>
        <w:tab/>
        <w:t xml:space="preserve">[Conditional] </w:t>
      </w:r>
      <w:r>
        <w:rPr>
          <w:lang w:eastAsia="zh-CN"/>
        </w:rPr>
        <w:t>NWDAF to SMF:</w:t>
      </w:r>
      <w:r>
        <w:t xml:space="preserve"> </w:t>
      </w:r>
      <w:r>
        <w:rPr>
          <w:lang w:eastAsia="zh-CN"/>
        </w:rPr>
        <w:t>Nsmf_EventExposure</w:t>
      </w:r>
      <w:r>
        <w:t>_S</w:t>
      </w:r>
      <w:r>
        <w:rPr>
          <w:lang w:eastAsia="zh-CN"/>
        </w:rPr>
        <w:t>ubscribe (Event ID(s), Event Filter(s), Internal-Group-Identifier, any UE or SUPI).</w:t>
      </w:r>
    </w:p>
    <w:p w:rsidR="0016578A" w:rsidRDefault="00AA3D65">
      <w:pPr>
        <w:pStyle w:val="B1"/>
        <w:rPr>
          <w:lang w:eastAsia="zh-CN"/>
        </w:rPr>
      </w:pPr>
      <w:r>
        <w:rPr>
          <w:lang w:eastAsia="zh-CN"/>
        </w:rPr>
        <w:tab/>
        <w:t>The NWDAF sends subscription requests to the related SMF(s) if it has not subscribed to such data.</w:t>
      </w:r>
    </w:p>
    <w:p w:rsidR="0016578A" w:rsidRDefault="00AA3D65">
      <w:pPr>
        <w:pStyle w:val="NO"/>
        <w:rPr>
          <w:lang w:eastAsia="zh-CN"/>
        </w:rPr>
      </w:pPr>
      <w:r>
        <w:rPr>
          <w:lang w:eastAsia="zh-CN"/>
        </w:rPr>
        <w:t xml:space="preserve">NOTE 2: Besides Analytics Filter Information, other mechanisms such as setting maximum number of SUPIs, and/ or using sampling ratio as part of Analytics Reporting Parameters as per Event Reporting Information (clause 4.15.1 of TS 23.502 [3]) can be used by the analytics consumer to limit signalling load, e.g. when the </w:t>
      </w:r>
      <w:ins w:id="154" w:author="CMCC" w:date="2021-11-05T17:50:00Z">
        <w:r>
          <w:rPr>
            <w:rFonts w:hint="eastAsia"/>
            <w:lang w:eastAsia="zh-CN"/>
          </w:rPr>
          <w:t>Target of Analytics Reporting</w:t>
        </w:r>
      </w:ins>
      <w:del w:id="155" w:author="CMCC" w:date="2021-11-05T17:50:00Z">
        <w:r>
          <w:rPr>
            <w:lang w:eastAsia="zh-CN"/>
          </w:rPr>
          <w:delText>target of analytics reporting</w:delText>
        </w:r>
      </w:del>
      <w:r>
        <w:rPr>
          <w:lang w:eastAsia="zh-CN"/>
        </w:rPr>
        <w:t xml:space="preserve"> is "any UE". The NWDAF can also use sampling ratio, possibly with partition criteria, when subscribing towards AMF and SMF.</w:t>
      </w:r>
    </w:p>
    <w:p w:rsidR="0016578A" w:rsidRDefault="00AA3D65">
      <w:pPr>
        <w:pStyle w:val="NO"/>
        <w:rPr>
          <w:lang w:eastAsia="zh-CN"/>
        </w:rPr>
      </w:pPr>
      <w:r>
        <w:rPr>
          <w:lang w:eastAsia="zh-CN"/>
        </w:rPr>
        <w:t>NOTE 3:</w:t>
      </w:r>
      <w:r>
        <w:rPr>
          <w:lang w:eastAsia="zh-CN"/>
        </w:rPr>
        <w:tab/>
        <w:t>The NWDAF determines the related SMF(s) as described in clause 6.2.2.1.</w:t>
      </w:r>
    </w:p>
    <w:p w:rsidR="0016578A" w:rsidRDefault="00AA3D65">
      <w:pPr>
        <w:pStyle w:val="B1"/>
        <w:rPr>
          <w:lang w:eastAsia="zh-CN"/>
        </w:rPr>
      </w:pPr>
      <w:r>
        <w:rPr>
          <w:lang w:eastAsia="zh-CN"/>
        </w:rPr>
        <w:tab/>
        <w:t>The SMF sends event reports to the NWDAF based on the report requirements contained in the subscription request received from the NWDAF.</w:t>
      </w:r>
    </w:p>
    <w:p w:rsidR="0016578A" w:rsidRDefault="00AA3D65">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rsidR="0016578A" w:rsidRDefault="00AA3D65">
      <w:pPr>
        <w:pStyle w:val="B1"/>
      </w:pPr>
      <w:r>
        <w:rPr>
          <w:lang w:eastAsia="zh-CN"/>
        </w:rPr>
        <w:t>4</w:t>
      </w:r>
      <w:r>
        <w:t>.</w:t>
      </w:r>
      <w:r>
        <w:tab/>
        <w:t>The NWDAF perform</w:t>
      </w:r>
      <w:r>
        <w:rPr>
          <w:lang w:eastAsia="zh-CN"/>
        </w:rPr>
        <w:t>s</w:t>
      </w:r>
      <w:r>
        <w:t xml:space="preserve"> data </w:t>
      </w:r>
      <w:r>
        <w:rPr>
          <w:lang w:eastAsia="zh-CN"/>
        </w:rPr>
        <w:t>analytics for misused or hijacked UEs identification. Based on the analytics and operator's policies the NWDAF determines whether to send a notification to the consumer NF or AF</w:t>
      </w:r>
      <w:r>
        <w:t>.</w:t>
      </w:r>
    </w:p>
    <w:p w:rsidR="0016578A" w:rsidRDefault="00AA3D65">
      <w:pPr>
        <w:pStyle w:val="B1"/>
        <w:rPr>
          <w:lang w:eastAsia="zh-CN"/>
        </w:rPr>
      </w:pPr>
      <w:r>
        <w:rPr>
          <w:lang w:eastAsia="zh-CN"/>
        </w:rPr>
        <w:t>5a</w:t>
      </w:r>
      <w:r>
        <w:t>.</w:t>
      </w:r>
      <w:r>
        <w:tab/>
        <w:t xml:space="preserve">[Conditional] </w:t>
      </w:r>
      <w:r>
        <w:rPr>
          <w:lang w:eastAsia="zh-CN"/>
        </w:rPr>
        <w:t xml:space="preserve">NWDAF to consumer NF (AMF or PCF or SMF depending on the subscription): </w:t>
      </w:r>
      <w:r>
        <w:t>Nnwdaf_AnalyticsSubscription_</w:t>
      </w:r>
      <w:r>
        <w:rPr>
          <w:lang w:eastAsia="zh-CN"/>
        </w:rPr>
        <w:t>Notify or Nnwdaf_AnalyticsInfo_Response (Analytics ID, Exception ID, Internal-Group-Identifier or SUPI, Exception level) (which is used depending on the service used in step 1a).</w:t>
      </w:r>
    </w:p>
    <w:p w:rsidR="0016578A" w:rsidRDefault="00AA3D65">
      <w:pPr>
        <w:pStyle w:val="B1"/>
        <w:rPr>
          <w:lang w:eastAsia="zh-CN"/>
        </w:rPr>
      </w:pPr>
      <w:r>
        <w:rPr>
          <w:lang w:eastAsia="zh-CN"/>
        </w:rPr>
        <w:tab/>
        <w:t>If the NWDAF determines to send a notification/response to the consumer 5GC NFs, t</w:t>
      </w:r>
      <w:r>
        <w:t xml:space="preserve">he NWDAF </w:t>
      </w:r>
      <w:r>
        <w:rPr>
          <w:lang w:eastAsia="zh-CN"/>
        </w:rPr>
        <w:t xml:space="preserve">invokes Nnwdaf_AnalyticsSubscription_Notify or Nnwdaf_AnalyticsInfo_Request response service operations. Based </w:t>
      </w:r>
      <w:r>
        <w:rPr>
          <w:lang w:eastAsia="zh-CN"/>
        </w:rPr>
        <w:lastRenderedPageBreak/>
        <w:t xml:space="preserve">on the </w:t>
      </w:r>
      <w:r>
        <w:t>notification/response</w:t>
      </w:r>
      <w:r>
        <w:rPr>
          <w:lang w:eastAsia="zh-CN"/>
        </w:rPr>
        <w:t>, t</w:t>
      </w:r>
      <w:r>
        <w:t xml:space="preserve">he </w:t>
      </w:r>
      <w:r>
        <w:rPr>
          <w:lang w:eastAsia="zh-CN"/>
        </w:rPr>
        <w:t>5G NFs</w:t>
      </w:r>
      <w:r>
        <w:t xml:space="preserve"> adopt </w:t>
      </w:r>
      <w:r>
        <w:rPr>
          <w:lang w:eastAsia="zh-CN"/>
        </w:rPr>
        <w:t>configured</w:t>
      </w:r>
      <w:r>
        <w:t xml:space="preserve"> actions to resolve/mitigate</w:t>
      </w:r>
      <w:r>
        <w:rPr>
          <w:lang w:eastAsia="zh-CN"/>
        </w:rPr>
        <w:t>/avoid</w:t>
      </w:r>
      <w:r>
        <w:t xml:space="preserve"> the risk</w:t>
      </w:r>
      <w:r>
        <w:rPr>
          <w:lang w:eastAsia="zh-CN"/>
        </w:rPr>
        <w:t>s</w:t>
      </w:r>
      <w:r>
        <w:t xml:space="preserve"> as described in the Table </w:t>
      </w:r>
      <w:r>
        <w:rPr>
          <w:lang w:eastAsia="zh-CN"/>
        </w:rPr>
        <w:t>6</w:t>
      </w:r>
      <w:r>
        <w:t>.</w:t>
      </w:r>
      <w:r>
        <w:rPr>
          <w:lang w:eastAsia="zh-CN"/>
        </w:rPr>
        <w:t>7.5</w:t>
      </w:r>
      <w:r>
        <w:t>.3-1</w:t>
      </w:r>
      <w:r>
        <w:rPr>
          <w:lang w:eastAsia="zh-CN"/>
        </w:rPr>
        <w:t>.</w:t>
      </w:r>
    </w:p>
    <w:p w:rsidR="0016578A" w:rsidRDefault="00AA3D65">
      <w:pPr>
        <w:pStyle w:val="B1"/>
        <w:rPr>
          <w:lang w:eastAsia="zh-CN"/>
        </w:rPr>
      </w:pPr>
      <w:r>
        <w:rPr>
          <w:lang w:eastAsia="zh-CN"/>
        </w:rPr>
        <w:t>5b</w:t>
      </w:r>
      <w:r>
        <w:t>.</w:t>
      </w:r>
      <w:r>
        <w:tab/>
        <w:t xml:space="preserve">[Conditional] </w:t>
      </w:r>
      <w:r>
        <w:rPr>
          <w:lang w:eastAsia="zh-CN"/>
        </w:rPr>
        <w:t xml:space="preserve">NWDAF to AF: </w:t>
      </w:r>
      <w:r>
        <w:t>Nnwdaf_AnalyticsSubscription_</w:t>
      </w:r>
      <w:r>
        <w:rPr>
          <w:lang w:eastAsia="zh-CN"/>
        </w:rPr>
        <w:t>Notify or Nnwdaf_AnalyticsInfo_Request response (Analytics ID, Exception ID, External UE ID, Exception level) (which is used depending on the service used in step 1b).</w:t>
      </w:r>
    </w:p>
    <w:p w:rsidR="0016578A" w:rsidRDefault="00AA3D65">
      <w:pPr>
        <w:pStyle w:val="B1"/>
        <w:rPr>
          <w:lang w:eastAsia="zh-CN"/>
        </w:rPr>
      </w:pPr>
      <w:r>
        <w:rPr>
          <w:lang w:eastAsia="zh-CN"/>
        </w:rPr>
        <w:tab/>
        <w:t>If the NWDAF determines to send a notification/response to the consumer AF, the NWDAF needs to include external UE ID of the identified UE into the notification/response message.</w:t>
      </w:r>
    </w:p>
    <w:p w:rsidR="0016578A" w:rsidRDefault="00AA3D65">
      <w:pPr>
        <w:pStyle w:val="NO"/>
      </w:pPr>
      <w:r>
        <w:t>NOTE 3:</w:t>
      </w:r>
      <w:r>
        <w:tab/>
        <w:t>Based on the notification, the AF can adopt corresponding actions, e.g. adjusting recommended TCP Window Size, adjusting recommended Service Start and End.</w:t>
      </w:r>
    </w:p>
    <w:p w:rsidR="0016578A" w:rsidRDefault="00AA3D65">
      <w:pPr>
        <w:rPr>
          <w:lang w:eastAsia="zh-CN"/>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156" w:name="_Toc83212515"/>
      <w:r>
        <w:t>6.8.1</w:t>
      </w:r>
      <w:r>
        <w:tab/>
        <w:t>General</w:t>
      </w:r>
      <w:bookmarkEnd w:id="156"/>
    </w:p>
    <w:p w:rsidR="0016578A" w:rsidRDefault="00AA3D65">
      <w:r>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57" w:name="_Hlk4425352"/>
      <w:r>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57"/>
      <w:r>
        <w:t>.</w:t>
      </w:r>
    </w:p>
    <w:p w:rsidR="0016578A" w:rsidRDefault="00AA3D65">
      <w:pPr>
        <w:rPr>
          <w:lang w:eastAsia="zh-CN"/>
        </w:rPr>
      </w:pPr>
      <w:r>
        <w:rPr>
          <w:lang w:eastAsia="zh-CN"/>
        </w:rPr>
        <w:t xml:space="preserve">The request for </w:t>
      </w:r>
      <w:r>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Pr>
          <w:lang w:eastAsia="zh-CN"/>
        </w:rPr>
        <w:t>. 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rsidR="0016578A" w:rsidRDefault="00AA3D65">
      <w:r>
        <w:rPr>
          <w:lang w:eastAsia="zh-CN"/>
        </w:rPr>
        <w:t xml:space="preserve">When the consumer of user data congestion related analytics subscribes to </w:t>
      </w:r>
      <w:r>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rsidR="0016578A" w:rsidRDefault="00AA3D65">
      <w:r>
        <w:t>The service consumer may be an NF (e.g. NEF, AF, PCF).</w:t>
      </w:r>
    </w:p>
    <w:p w:rsidR="0016578A" w:rsidRDefault="00AA3D65">
      <w:r>
        <w:t>The consumer of these analytics may indicate in the request or subscription the following parameters, its content is described in the clause 6.1.3:</w:t>
      </w:r>
    </w:p>
    <w:p w:rsidR="0016578A" w:rsidRDefault="00AA3D65">
      <w:pPr>
        <w:pStyle w:val="B1"/>
      </w:pPr>
      <w:r>
        <w:t>-</w:t>
      </w:r>
      <w:r>
        <w:tab/>
        <w:t xml:space="preserve">Analytics ID </w:t>
      </w:r>
      <w:del w:id="158" w:author="CMCC" w:date="2021-10-27T17:24:00Z">
        <w:r>
          <w:rPr>
            <w:lang w:val="en-US"/>
          </w:rPr>
          <w:delText>set to</w:delText>
        </w:r>
      </w:del>
      <w:ins w:id="159" w:author="CMCC" w:date="2021-10-27T17:24:00Z">
        <w:r>
          <w:rPr>
            <w:rFonts w:hint="eastAsia"/>
            <w:lang w:val="en-US" w:eastAsia="zh-CN"/>
          </w:rPr>
          <w:t>=</w:t>
        </w:r>
      </w:ins>
      <w:r>
        <w:t xml:space="preserve"> "User Data Congestion".</w:t>
      </w:r>
    </w:p>
    <w:p w:rsidR="0016578A" w:rsidRDefault="00AA3D65">
      <w:pPr>
        <w:pStyle w:val="B1"/>
      </w:pPr>
      <w:r>
        <w:t>-</w:t>
      </w:r>
      <w:r>
        <w:tab/>
        <w:t>Target of Analytics Reporting</w:t>
      </w:r>
      <w:del w:id="160" w:author="CMCC" w:date="2021-10-27T17:44:00Z">
        <w:r>
          <w:delText xml:space="preserve"> </w:delText>
        </w:r>
        <w:r>
          <w:rPr>
            <w:lang w:val="en-US"/>
          </w:rPr>
          <w:delText xml:space="preserve">containing </w:delText>
        </w:r>
      </w:del>
      <w:ins w:id="161" w:author="CMCC" w:date="2021-10-27T17:44:00Z">
        <w:r>
          <w:rPr>
            <w:rFonts w:hint="eastAsia"/>
            <w:lang w:val="en-US" w:eastAsia="zh-CN"/>
          </w:rPr>
          <w:t>:</w:t>
        </w:r>
      </w:ins>
      <w:r>
        <w:t xml:space="preserve">either a </w:t>
      </w:r>
      <w:ins w:id="162" w:author="CMCC" w:date="2021-10-27T17:44:00Z">
        <w:r>
          <w:t xml:space="preserve">single </w:t>
        </w:r>
      </w:ins>
      <w:r>
        <w:t>UE id (i.e. SUPI or GPSI), or "any UE".</w:t>
      </w:r>
    </w:p>
    <w:p w:rsidR="0016578A" w:rsidRDefault="00AA3D65">
      <w:pPr>
        <w:pStyle w:val="NO"/>
      </w:pPr>
      <w:r>
        <w:t>NOTE:</w:t>
      </w:r>
      <w:r>
        <w:tab/>
        <w:t>The Target of Analytics Reporting set to "any UE" applies when user data congestion analytics relates to a specific Area of Interest.</w:t>
      </w:r>
    </w:p>
    <w:p w:rsidR="0016578A" w:rsidRDefault="00AA3D65">
      <w:pPr>
        <w:pStyle w:val="B1"/>
      </w:pPr>
      <w:r>
        <w:t>-</w:t>
      </w:r>
      <w:r>
        <w:tab/>
        <w:t>Analytics Filter Information</w:t>
      </w:r>
      <w:del w:id="163" w:author="CMCC" w:date="2021-10-27T17:38:00Z">
        <w:r>
          <w:delText xml:space="preserve"> containing</w:delText>
        </w:r>
      </w:del>
      <w:r>
        <w:t>:</w:t>
      </w:r>
    </w:p>
    <w:p w:rsidR="0016578A" w:rsidRDefault="00AA3D65">
      <w:pPr>
        <w:pStyle w:val="B2"/>
      </w:pPr>
      <w:r>
        <w:t>-</w:t>
      </w:r>
      <w:r>
        <w:tab/>
        <w:t>Area of Interest (i.e. list of TAIs or Cell IDs) which restricts the area in focus (mandatory if Target Of Analytics Reporting is set to "any UE", optional otherwise);</w:t>
      </w:r>
    </w:p>
    <w:p w:rsidR="0016578A" w:rsidRDefault="00AA3D65">
      <w:pPr>
        <w:pStyle w:val="B2"/>
      </w:pPr>
      <w:r>
        <w:t>-</w:t>
      </w:r>
      <w:r>
        <w:tab/>
        <w:t>an optional list of analytics subsets that are requested, (see clause 6.8.3);</w:t>
      </w:r>
    </w:p>
    <w:p w:rsidR="0016578A" w:rsidRDefault="00AA3D65">
      <w:pPr>
        <w:pStyle w:val="B2"/>
      </w:pPr>
      <w:r>
        <w:t>-</w:t>
      </w:r>
      <w:r>
        <w:tab/>
        <w:t>Optional S-NSSAI, in order to obtain congestion analytics only on a given slice.</w:t>
      </w:r>
    </w:p>
    <w:p w:rsidR="0016578A" w:rsidRDefault="00AA3D65">
      <w:pPr>
        <w:pStyle w:val="B1"/>
      </w:pPr>
      <w:r>
        <w:t>-</w:t>
      </w:r>
      <w:r>
        <w:tab/>
        <w:t>Analytics target period.</w:t>
      </w:r>
    </w:p>
    <w:p w:rsidR="0016578A" w:rsidRDefault="00AA3D65">
      <w:pPr>
        <w:pStyle w:val="B1"/>
      </w:pPr>
      <w:r>
        <w:t>-</w:t>
      </w:r>
      <w:r>
        <w:tab/>
        <w:t>Optional Reporting Threshold, which applies only for subscriptions and indicates conditions on the congestion level (Network Status Indication, see clause 6.8.3) to be reached in order to be notified by the NWDAF.</w:t>
      </w:r>
    </w:p>
    <w:p w:rsidR="0016578A" w:rsidRDefault="00AA3D65">
      <w:pPr>
        <w:pStyle w:val="B1"/>
      </w:pPr>
      <w:r>
        <w:lastRenderedPageBreak/>
        <w:t>-</w:t>
      </w:r>
      <w:r>
        <w:tab/>
        <w:t>Preferred level of accuracy of the analytics;</w:t>
      </w:r>
    </w:p>
    <w:p w:rsidR="0016578A" w:rsidRDefault="00AA3D65">
      <w:pPr>
        <w:pStyle w:val="B1"/>
      </w:pPr>
      <w:r>
        <w:t>-</w:t>
      </w:r>
      <w:r>
        <w:tab/>
        <w:t>Preferred order of results for the list of User Data Congestion statistics or predictions:</w:t>
      </w:r>
    </w:p>
    <w:p w:rsidR="0016578A" w:rsidRDefault="00AA3D65">
      <w:pPr>
        <w:pStyle w:val="B2"/>
      </w:pPr>
      <w:r>
        <w:t>-</w:t>
      </w:r>
      <w:r>
        <w:tab/>
        <w:t>ordering by Applicable Time Window, chronological or reverse chronological order; or</w:t>
      </w:r>
    </w:p>
    <w:p w:rsidR="0016578A" w:rsidRDefault="00AA3D65">
      <w:pPr>
        <w:pStyle w:val="B2"/>
      </w:pPr>
      <w:r>
        <w:t>-</w:t>
      </w:r>
      <w:r>
        <w:tab/>
        <w:t>ordering by Network Status Indication, ascending or descending;</w:t>
      </w:r>
    </w:p>
    <w:p w:rsidR="0016578A" w:rsidRDefault="00AA3D65">
      <w:pPr>
        <w:pStyle w:val="B1"/>
      </w:pPr>
      <w:r>
        <w:t>-</w:t>
      </w:r>
      <w:r>
        <w:tab/>
        <w:t>Optional maximum number of objects;</w:t>
      </w:r>
    </w:p>
    <w:p w:rsidR="0016578A" w:rsidRDefault="00AA3D65">
      <w:pPr>
        <w:pStyle w:val="B1"/>
      </w:pPr>
      <w:r>
        <w:t>-</w:t>
      </w:r>
      <w:r>
        <w:tab/>
        <w:t>An Analytics target period indicates the time period over which the statistics or prediction are requested, either in the past or in the future.</w:t>
      </w:r>
    </w:p>
    <w:p w:rsidR="0016578A" w:rsidRDefault="00AA3D65">
      <w:pPr>
        <w:pStyle w:val="B1"/>
      </w:pPr>
      <w:r>
        <w:t>-</w:t>
      </w:r>
      <w:r>
        <w:tab/>
        <w:t>In a subscription, the Notification Correlation Id and the Notification Target Address are included.</w:t>
      </w:r>
    </w:p>
    <w:p w:rsidR="0016578A" w:rsidRDefault="00AA3D65">
      <w:r>
        <w:t>The NWDAF notifies the result of the analytics to the consumer as indicated in clause 6.8.3.</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pPr>
      <w:bookmarkStart w:id="164" w:name="_Toc83212519"/>
      <w:r>
        <w:t>6.8.4.1</w:t>
      </w:r>
      <w:r>
        <w:tab/>
        <w:t>Procedure for one-time or continuous reporting of analytics for user data congestion in a geographic area</w:t>
      </w:r>
      <w:bookmarkEnd w:id="164"/>
    </w:p>
    <w:p w:rsidR="0016578A" w:rsidRDefault="00AA3D65">
      <w:r>
        <w:t>The procedure as depicted in Figure 6.8.4.1-1 is used by an NF to retrieve congestion analytics for a specific geographic area. The procedure can be used to request a one-time or continuous reporting of congestion analytics.</w:t>
      </w:r>
    </w:p>
    <w:p w:rsidR="0016578A" w:rsidRDefault="00AA3D65">
      <w:pPr>
        <w:pStyle w:val="TH"/>
      </w:pPr>
      <w:r>
        <w:object w:dxaOrig="7752" w:dyaOrig="11006">
          <v:shape id="_x0000_i1038" type="#_x0000_t75" style="width:387.8pt;height:550.35pt" o:ole="">
            <v:imagedata r:id="rId39" o:title=""/>
          </v:shape>
          <o:OLEObject Type="Embed" ProgID="Visio.Drawing.15" ShapeID="_x0000_i1038" DrawAspect="Content" ObjectID="_1697900805" r:id="rId40"/>
        </w:object>
      </w:r>
    </w:p>
    <w:p w:rsidR="0016578A" w:rsidRDefault="00AA3D65">
      <w:pPr>
        <w:pStyle w:val="TF"/>
      </w:pPr>
      <w:r>
        <w:t>Figure 6.8.4.1-1: Procedure for one-time or continuous reporting of analytics for congestion in a geographic area</w:t>
      </w:r>
    </w:p>
    <w:p w:rsidR="0016578A" w:rsidRDefault="00AA3D65">
      <w:pPr>
        <w:pStyle w:val="B1"/>
      </w:pPr>
      <w:r>
        <w:t>For one-time reporting:</w:t>
      </w:r>
    </w:p>
    <w:p w:rsidR="0016578A" w:rsidRDefault="00AA3D65">
      <w:pPr>
        <w:pStyle w:val="B1"/>
      </w:pPr>
      <w:r>
        <w:t>1.</w:t>
      </w:r>
      <w:r>
        <w:tab/>
        <w:t>The NF sends Nnwdaf_AnalyticsInfo_Request to NWDAF, indicating request for analytics for congestion in a specific location.</w:t>
      </w:r>
      <w:r>
        <w:rPr>
          <w:lang w:eastAsia="zh-CN"/>
        </w:rPr>
        <w:t xml:space="preserve"> The NF can request statistics or predictions or both. The</w:t>
      </w:r>
      <w:ins w:id="165" w:author="CMCC" w:date="2021-11-05T17:45:00Z">
        <w:r>
          <w:rPr>
            <w:rFonts w:hint="eastAsia"/>
            <w:lang w:val="en-US" w:eastAsia="zh-CN"/>
          </w:rPr>
          <w:t xml:space="preserve"> </w:t>
        </w:r>
        <w:r>
          <w:t>Analytics ID</w:t>
        </w:r>
      </w:ins>
      <w:del w:id="166" w:author="CMCC" w:date="2021-11-05T17:45:00Z">
        <w:r>
          <w:rPr>
            <w:lang w:eastAsia="zh-CN"/>
          </w:rPr>
          <w:delText xml:space="preserve"> type of analytics</w:delText>
        </w:r>
      </w:del>
      <w:r>
        <w:rPr>
          <w:lang w:eastAsia="zh-CN"/>
        </w:rPr>
        <w:t xml:space="preserve"> is set to </w:t>
      </w:r>
      <w:ins w:id="167" w:author="CMCC" w:date="2021-11-05T17:46:00Z">
        <w:r>
          <w:t>"User Data Congestion"</w:t>
        </w:r>
      </w:ins>
      <w:del w:id="168" w:author="CMCC" w:date="2021-11-05T17:46:00Z">
        <w:r>
          <w:delText>user data congestion analytics</w:delText>
        </w:r>
      </w:del>
      <w:r>
        <w:t xml:space="preserve"> for transfer over user plane, control plane, or both, the </w:t>
      </w:r>
      <w:ins w:id="169" w:author="CMCC" w:date="2021-11-05T17:47:00Z">
        <w:r>
          <w:t>Target of Analytics Reporting</w:t>
        </w:r>
      </w:ins>
      <w:del w:id="170" w:author="CMCC" w:date="2021-11-05T17:47:00Z">
        <w:r>
          <w:delText>Target for Analytics</w:delText>
        </w:r>
      </w:del>
      <w:r>
        <w:t xml:space="preserve"> is set to "any UE"</w:t>
      </w:r>
      <w:r>
        <w:rPr>
          <w:lang w:eastAsia="zh-CN"/>
        </w:rPr>
        <w:t xml:space="preserve"> and Analytics Filter</w:t>
      </w:r>
      <w:ins w:id="171" w:author="CMCC" w:date="2021-11-05T17:47:00Z">
        <w:r>
          <w:rPr>
            <w:lang w:eastAsia="zh-CN"/>
          </w:rPr>
          <w:t xml:space="preserve"> </w:t>
        </w:r>
        <w:r>
          <w:t>Information</w:t>
        </w:r>
      </w:ins>
      <w:r>
        <w:rPr>
          <w:lang w:eastAsia="zh-CN"/>
        </w:rPr>
        <w:t xml:space="preserve"> set to include a location (e.g. ECGI, TA) and an indication to provide the list of applications that contribute the most to the traffic.</w:t>
      </w:r>
    </w:p>
    <w:p w:rsidR="0016578A" w:rsidRDefault="00AA3D65">
      <w:pPr>
        <w:pStyle w:val="B1"/>
      </w:pPr>
      <w:r>
        <w:lastRenderedPageBreak/>
        <w:t>2-3.</w:t>
      </w:r>
      <w:r>
        <w:tab/>
      </w:r>
      <w:r>
        <w:rPr>
          <w:lang w:eastAsia="zh-CN"/>
        </w:rPr>
        <w:t>If the request is authorized, and in order to provide the requested analytics, t</w:t>
      </w:r>
      <w:r>
        <w:t>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TS 28.532 [6] and TS 28.550 [7].</w:t>
      </w:r>
    </w:p>
    <w:p w:rsidR="0016578A" w:rsidRDefault="00AA3D65">
      <w:pPr>
        <w:pStyle w:val="B1"/>
      </w:pPr>
      <w:r>
        <w:tab/>
        <w:t>If the request is to provide the list of applications that contribute the most to the traffic, then the NWDAF collects input data from the AF for the applications being served by AF(s) by invoking Naf_EventExposure_Subscribe service or Nnef_EventExposure_Subscribe (if via NEF) or collected from the UPF or collected from both, AF and UPF.</w:t>
      </w:r>
    </w:p>
    <w:p w:rsidR="0016578A" w:rsidRDefault="00AA3D65">
      <w:pPr>
        <w:pStyle w:val="B1"/>
        <w:rPr>
          <w:lang w:eastAsia="zh-CN"/>
        </w:rPr>
      </w:pPr>
      <w:r>
        <w:rPr>
          <w:lang w:eastAsia="zh-CN"/>
        </w:rPr>
        <w:t>4.</w:t>
      </w:r>
      <w:r>
        <w:rPr>
          <w:lang w:eastAsia="zh-CN"/>
        </w:rPr>
        <w:tab/>
        <w:t>The NWDAF derives requested analytics.</w:t>
      </w:r>
    </w:p>
    <w:p w:rsidR="0016578A" w:rsidRDefault="00AA3D65">
      <w:pPr>
        <w:pStyle w:val="B1"/>
      </w:pPr>
      <w:r>
        <w:t>5.</w:t>
      </w:r>
      <w:r>
        <w:tab/>
        <w:t>The NWDAF provides the analytics for congestion to the NF.</w:t>
      </w:r>
    </w:p>
    <w:p w:rsidR="0016578A" w:rsidRDefault="00AA3D65">
      <w:pPr>
        <w:pStyle w:val="B1"/>
      </w:pPr>
      <w:r>
        <w:t>For continuous reporting:</w:t>
      </w:r>
    </w:p>
    <w:p w:rsidR="0016578A" w:rsidRDefault="00AA3D65">
      <w:pPr>
        <w:pStyle w:val="B1"/>
      </w:pPr>
      <w:r>
        <w:t>6.</w:t>
      </w:r>
      <w:r>
        <w:tab/>
        <w:t>The NF sends Nnwdaf_AnalyticsSubscription_Subscribe Request to the NWDAF, indicating request for analytics for congestion in a specific location (e.g. ECGI, TA), possibly with thresholds and including an indication to provide the list of applications that contribute the most to the traffic.</w:t>
      </w:r>
      <w:r>
        <w:rPr>
          <w:lang w:eastAsia="zh-CN"/>
        </w:rPr>
        <w:t xml:space="preserve"> The NF can request statistics or predictions or both. The type of analytics is set to user data congestion analytics for transfer over user plane, control plane, or both.</w:t>
      </w:r>
    </w:p>
    <w:p w:rsidR="0016578A" w:rsidRDefault="00AA3D65">
      <w:pPr>
        <w:pStyle w:val="B1"/>
      </w:pPr>
      <w:r>
        <w:t>7-8. The NWDAF subscribes to OAM services following the data collection from OAM procedure as captured in 6.2.3.2 to get measurement information for the requested location, possibly providing measurement thresholds for example, data congestion crossing values. The NWDAF may obtain measurements by invoking management services that are defined in TS 28.532 [6] and TS 28.550 [7]. If a request is to provide the list of applications that contribute the most to the traffic, the NWDAF subscribes to the service data from AF by invoking Naf_EventExposure_Subscribe service or Nnef_EventExposure_Subscribe (if via NEF) or from the UPF or from both.</w:t>
      </w:r>
    </w:p>
    <w:p w:rsidR="0016578A" w:rsidRDefault="00AA3D65">
      <w:pPr>
        <w:pStyle w:val="B1"/>
        <w:rPr>
          <w:lang w:eastAsia="zh-CN"/>
        </w:rPr>
      </w:pPr>
      <w:r>
        <w:rPr>
          <w:lang w:eastAsia="zh-CN"/>
        </w:rPr>
        <w:t>9.</w:t>
      </w:r>
      <w:r>
        <w:rPr>
          <w:lang w:eastAsia="zh-CN"/>
        </w:rPr>
        <w:tab/>
        <w:t>The NWDAF derives requested analytics.</w:t>
      </w:r>
    </w:p>
    <w:p w:rsidR="0016578A" w:rsidRDefault="00AA3D65">
      <w:pPr>
        <w:pStyle w:val="B1"/>
      </w:pPr>
      <w:r>
        <w:t>10.</w:t>
      </w:r>
      <w:r>
        <w:tab/>
        <w:t>The NWDAF provides the analytics for congestion to the NF.</w:t>
      </w:r>
    </w:p>
    <w:p w:rsidR="0016578A" w:rsidRDefault="00AA3D65">
      <w:pPr>
        <w:pStyle w:val="B1"/>
      </w:pPr>
      <w:r>
        <w:t>11a.</w:t>
      </w:r>
      <w:r>
        <w:tab/>
        <w:t>A change of user data congestion status corresponding to crossing a threshold set by the NWDAF at steps 7-8 is detected by OAM and notified to NWDAF.</w:t>
      </w:r>
    </w:p>
    <w:p w:rsidR="0016578A" w:rsidRDefault="00AA3D65">
      <w:pPr>
        <w:pStyle w:val="B1"/>
        <w:rPr>
          <w:lang w:eastAsia="zh-CN"/>
        </w:rPr>
      </w:pPr>
      <w:r>
        <w:rPr>
          <w:lang w:eastAsia="zh-CN"/>
        </w:rPr>
        <w:t>11b.</w:t>
      </w:r>
      <w:r>
        <w:rPr>
          <w:lang w:eastAsia="zh-CN"/>
        </w:rPr>
        <w:tab/>
        <w:t>The AF notifies the NWDAF with the input data as defined in table 6.8.2-2.</w:t>
      </w:r>
    </w:p>
    <w:p w:rsidR="0016578A" w:rsidRDefault="00AA3D65">
      <w:pPr>
        <w:pStyle w:val="B1"/>
        <w:rPr>
          <w:lang w:eastAsia="zh-CN"/>
        </w:rPr>
      </w:pPr>
      <w:r>
        <w:rPr>
          <w:lang w:eastAsia="zh-CN"/>
        </w:rPr>
        <w:t>11c.</w:t>
      </w:r>
      <w:r>
        <w:rPr>
          <w:lang w:eastAsia="zh-CN"/>
        </w:rPr>
        <w:tab/>
        <w:t>The UPF provides the NWDAF with the input data as defined in table 6.8.2-2.</w:t>
      </w:r>
    </w:p>
    <w:p w:rsidR="0016578A" w:rsidRDefault="00AA3D65">
      <w:pPr>
        <w:pStyle w:val="B1"/>
        <w:rPr>
          <w:lang w:eastAsia="zh-CN"/>
        </w:rPr>
      </w:pPr>
      <w:r>
        <w:rPr>
          <w:lang w:eastAsia="zh-CN"/>
        </w:rPr>
        <w:t>12.</w:t>
      </w:r>
      <w:r>
        <w:rPr>
          <w:lang w:eastAsia="zh-CN"/>
        </w:rPr>
        <w:tab/>
        <w:t>The NWDAF derives new analytics.</w:t>
      </w:r>
    </w:p>
    <w:p w:rsidR="0016578A" w:rsidRDefault="00AA3D65">
      <w:r>
        <w:t>13.</w:t>
      </w:r>
      <w:r>
        <w:tab/>
        <w:t>The NWDAF provides a notification for analytics for the user data congestion to the NF.</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172" w:name="_Toc83212522"/>
      <w:r>
        <w:t>6.9.1</w:t>
      </w:r>
      <w:r>
        <w:tab/>
        <w:t>General</w:t>
      </w:r>
      <w:bookmarkEnd w:id="172"/>
    </w:p>
    <w:p w:rsidR="0016578A" w:rsidRDefault="00AA3D65">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rsidR="0016578A" w:rsidRDefault="00AA3D65">
      <w:pPr>
        <w:rPr>
          <w:lang w:eastAsia="zh-CN"/>
        </w:rPr>
      </w:pPr>
      <w:r>
        <w:rPr>
          <w:lang w:eastAsia="zh-CN"/>
        </w:rPr>
        <w:t>The service consumer may be a NF (e.g. AF).</w:t>
      </w:r>
    </w:p>
    <w:p w:rsidR="0016578A" w:rsidRDefault="00AA3D65">
      <w:pPr>
        <w:rPr>
          <w:lang w:eastAsia="zh-CN"/>
        </w:rPr>
      </w:pPr>
      <w:r>
        <w:rPr>
          <w:lang w:eastAsia="zh-CN"/>
        </w:rPr>
        <w:t>The request includes the following parameters:</w:t>
      </w:r>
    </w:p>
    <w:p w:rsidR="0016578A" w:rsidRDefault="00AA3D65">
      <w:pPr>
        <w:pStyle w:val="B1"/>
        <w:rPr>
          <w:lang w:eastAsia="ko-KR"/>
        </w:rPr>
      </w:pPr>
      <w:r>
        <w:rPr>
          <w:lang w:eastAsia="ko-KR"/>
        </w:rPr>
        <w:t>-</w:t>
      </w:r>
      <w:r>
        <w:rPr>
          <w:lang w:eastAsia="ko-KR"/>
        </w:rPr>
        <w:tab/>
        <w:t>Analytics ID = "QoS Sustainability";</w:t>
      </w:r>
    </w:p>
    <w:p w:rsidR="0016578A" w:rsidRDefault="00AA3D65">
      <w:pPr>
        <w:pStyle w:val="B1"/>
      </w:pPr>
      <w:r>
        <w:t>-</w:t>
      </w:r>
      <w:r>
        <w:tab/>
      </w:r>
      <w:r>
        <w:rPr>
          <w:lang w:val="en-US"/>
        </w:rPr>
        <w:t>T</w:t>
      </w:r>
      <w:r>
        <w:t xml:space="preserve">arget of Analytics Reporting: </w:t>
      </w:r>
      <w:del w:id="173" w:author="CMCC" w:date="2021-10-27T17:41:00Z">
        <w:r>
          <w:delText>"</w:delText>
        </w:r>
      </w:del>
      <w:r>
        <w:t>any UE</w:t>
      </w:r>
      <w:del w:id="174" w:author="CMCC" w:date="2021-10-27T17:41:00Z">
        <w:r>
          <w:delText>"</w:delText>
        </w:r>
      </w:del>
      <w:r>
        <w:t>;</w:t>
      </w:r>
    </w:p>
    <w:p w:rsidR="0016578A" w:rsidRDefault="00AA3D65">
      <w:pPr>
        <w:pStyle w:val="B1"/>
      </w:pPr>
      <w:r>
        <w:t>-</w:t>
      </w:r>
      <w:r>
        <w:tab/>
      </w:r>
      <w:r>
        <w:rPr>
          <w:lang w:eastAsia="ko-KR"/>
        </w:rPr>
        <w:t xml:space="preserve">Analytics </w:t>
      </w:r>
      <w:r>
        <w:t>Filter Information</w:t>
      </w:r>
      <w:del w:id="175" w:author="CMCC" w:date="2021-10-27T17:38:00Z">
        <w:r>
          <w:delText xml:space="preserve"> containing</w:delText>
        </w:r>
      </w:del>
      <w:r>
        <w:t>:</w:t>
      </w:r>
    </w:p>
    <w:p w:rsidR="0016578A" w:rsidRDefault="00AA3D65">
      <w:pPr>
        <w:pStyle w:val="B2"/>
      </w:pPr>
      <w:r>
        <w:lastRenderedPageBreak/>
        <w:t>-</w:t>
      </w:r>
      <w:r>
        <w:tab/>
        <w:t>QoS requirements (mandatory):</w:t>
      </w:r>
    </w:p>
    <w:p w:rsidR="0016578A" w:rsidRDefault="00AA3D65">
      <w:pPr>
        <w:pStyle w:val="B3"/>
      </w:pPr>
      <w:r>
        <w:t>-</w:t>
      </w:r>
      <w:r>
        <w:tab/>
        <w:t>5QI (standardized or pre-configured), and applicable additional QoS parameters and the corresponding values (conditional, i.e. it is needed for GBR 5QIs to know the GFBR); or</w:t>
      </w:r>
    </w:p>
    <w:p w:rsidR="0016578A" w:rsidRDefault="00AA3D65">
      <w:pPr>
        <w:pStyle w:val="B3"/>
      </w:pPr>
      <w:r>
        <w:t>-</w:t>
      </w:r>
      <w:r>
        <w:tab/>
        <w:t>the QoS Characteristics attributes including Resource Type, PDB, PER and their values;</w:t>
      </w:r>
    </w:p>
    <w:p w:rsidR="0016578A" w:rsidRDefault="00AA3D65">
      <w:pPr>
        <w:pStyle w:val="B2"/>
      </w:pPr>
      <w:r>
        <w:t>-</w:t>
      </w:r>
      <w:r>
        <w:tab/>
        <w:t>Location information (mandatory): an area or a path of interest. The location information could reflect a list of waypoints;</w:t>
      </w:r>
    </w:p>
    <w:p w:rsidR="0016578A" w:rsidRDefault="00AA3D65">
      <w:pPr>
        <w:pStyle w:val="NO"/>
      </w:pPr>
      <w:r>
        <w:t>NOTE:</w:t>
      </w:r>
      <w:r>
        <w:tab/>
        <w:t>In this Release, the consumer of the "QoS Sustainability" Analytics ID will provide location information in the area of interest format (TAIs or Cell IDs) which is understandable by NWDAF.</w:t>
      </w:r>
    </w:p>
    <w:p w:rsidR="0016578A" w:rsidRDefault="00AA3D65">
      <w:pPr>
        <w:pStyle w:val="B2"/>
      </w:pPr>
      <w:r>
        <w:t>-</w:t>
      </w:r>
      <w:r>
        <w:tab/>
        <w:t>S-NSSAI (optional);</w:t>
      </w:r>
    </w:p>
    <w:p w:rsidR="0016578A" w:rsidRDefault="00AA3D65">
      <w:pPr>
        <w:pStyle w:val="B1"/>
      </w:pPr>
      <w:r>
        <w:t>-</w:t>
      </w:r>
      <w:r>
        <w:tab/>
        <w:t>Optional maximum number of objects;</w:t>
      </w:r>
    </w:p>
    <w:p w:rsidR="0016578A" w:rsidRDefault="00AA3D65">
      <w:pPr>
        <w:pStyle w:val="B1"/>
      </w:pPr>
      <w:r>
        <w:t>-</w:t>
      </w:r>
      <w:r>
        <w:tab/>
        <w:t>Analytics target period: relative time interval, either in the past or in the future, that indicates the time period for which the QoS Sustainability analytics is requested;</w:t>
      </w:r>
    </w:p>
    <w:p w:rsidR="0016578A" w:rsidRDefault="00AA3D65">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TS 28.554 [10], for the relevant 5QI:</w:t>
      </w:r>
    </w:p>
    <w:p w:rsidR="0016578A" w:rsidRDefault="00AA3D65">
      <w:pPr>
        <w:pStyle w:val="B2"/>
      </w:pPr>
      <w:r>
        <w:t>-</w:t>
      </w:r>
      <w:r>
        <w:tab/>
        <w:t>for a 5QI of GBR resource type, the Reporting Threshold(s) refer to the QoS flow Retainability KPI;</w:t>
      </w:r>
    </w:p>
    <w:p w:rsidR="0016578A" w:rsidRDefault="00AA3D65">
      <w:pPr>
        <w:pStyle w:val="B2"/>
      </w:pPr>
      <w:r>
        <w:t>-</w:t>
      </w:r>
      <w:r>
        <w:tab/>
        <w:t>for a 5QI of non-GBR resource type, the Reporting Threshold(s) refer to the RAN UE Throughput KPI.</w:t>
      </w:r>
    </w:p>
    <w:p w:rsidR="0016578A" w:rsidRDefault="00AA3D65">
      <w:pPr>
        <w:pStyle w:val="B1"/>
      </w:pPr>
      <w:r>
        <w:tab/>
        <w:t>An acceptable deviation from the threshold level in the non-critical direction (i.e. in which the QoS is improving) may be set to limit the amount of signalling.</w:t>
      </w:r>
    </w:p>
    <w:p w:rsidR="0016578A" w:rsidRDefault="00AA3D65">
      <w:pPr>
        <w:pStyle w:val="B1"/>
      </w:pPr>
      <w:r>
        <w:t>-</w:t>
      </w:r>
      <w:r>
        <w:tab/>
        <w:t>In a subscription, the Notification Correlation Id and the Notification Target Address.</w:t>
      </w:r>
    </w:p>
    <w:p w:rsidR="0016578A" w:rsidRDefault="00AA3D65">
      <w:pPr>
        <w:rPr>
          <w:lang w:eastAsia="zh-CN"/>
        </w:rPr>
      </w:pPr>
      <w:r>
        <w:rPr>
          <w:lang w:eastAsia="zh-CN"/>
        </w:rPr>
        <w:t>The NWDAF collects the corresponding statistics information on the QoS KPI for the relevant 5QI of interests from the OAM, i.e. the QoS flow Retainability or the RAN UE Throughput as defined in TS 28.554 [10].</w:t>
      </w:r>
    </w:p>
    <w:p w:rsidR="0016578A" w:rsidRDefault="00AA3D65">
      <w:pPr>
        <w:rPr>
          <w:lang w:eastAsia="zh-CN"/>
        </w:rPr>
      </w:pPr>
      <w:r>
        <w:rPr>
          <w:lang w:eastAsia="zh-CN"/>
        </w:rPr>
        <w:t>If the Analytics target period refers to the past:</w:t>
      </w:r>
    </w:p>
    <w:p w:rsidR="0016578A" w:rsidRDefault="00AA3D65">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rsidR="0016578A" w:rsidRDefault="00AA3D65">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rsidR="0016578A" w:rsidRDefault="00AA3D65">
      <w:pPr>
        <w:rPr>
          <w:lang w:eastAsia="zh-CN"/>
        </w:rPr>
      </w:pPr>
      <w:r>
        <w:rPr>
          <w:lang w:eastAsia="zh-CN"/>
        </w:rPr>
        <w:t>If the Analytics target period is in the future:</w:t>
      </w:r>
    </w:p>
    <w:p w:rsidR="0016578A" w:rsidRDefault="00AA3D65">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rsidR="0016578A" w:rsidRDefault="00AA3D65">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176" w:name="_Toc83212527"/>
      <w:r>
        <w:t>6.10.1</w:t>
      </w:r>
      <w:r>
        <w:tab/>
        <w:t>General</w:t>
      </w:r>
      <w:bookmarkEnd w:id="176"/>
    </w:p>
    <w:p w:rsidR="0016578A" w:rsidRDefault="00AA3D65">
      <w:r>
        <w:t>Dispersion analytics identifies the location (i.e. areas of interest, TAs, cells) or network slice(s) where a UE, or a group of UEs, or any UE disperse most (if not all) of their data volume and sessions transactions (i.e. MM and SM messages).</w:t>
      </w:r>
    </w:p>
    <w:p w:rsidR="0016578A" w:rsidRDefault="00AA3D65">
      <w:r>
        <w:t>The NWDAF shall be able to provide dispersion statistics or predictions and shall be able to collect UE dispersion related information from NFs.</w:t>
      </w:r>
    </w:p>
    <w:p w:rsidR="0016578A" w:rsidRDefault="00AA3D65">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rsidR="0016578A" w:rsidRDefault="00AA3D65">
      <w:pPr>
        <w:pStyle w:val="B1"/>
      </w:pPr>
      <w:r>
        <w:t>-</w:t>
      </w:r>
      <w:r>
        <w:tab/>
        <w:t>Data volume dispersion - The percentage of data traffic volume that a UE, or a group of UEs, or any UE, generated at a location or in a slice during the period of interest.</w:t>
      </w:r>
    </w:p>
    <w:p w:rsidR="0016578A" w:rsidRDefault="00AA3D65">
      <w:pPr>
        <w:pStyle w:val="B1"/>
      </w:pPr>
      <w:r>
        <w:t>-</w:t>
      </w:r>
      <w:r>
        <w:tab/>
        <w:t>Transactions dispersion - The percentage of MM and SM messages that a UE, or a group of UEs, or any UE, generated at a location or in a slice during the period of interest.</w:t>
      </w:r>
    </w:p>
    <w:p w:rsidR="0016578A" w:rsidRDefault="00AA3D65">
      <w:r>
        <w:t>The operator may classify and assign one of the three mobility classes per dispersion characteristics for a UE or a group of UEs, or any UE as fixed, camper or traveller. The classification is based on either Data volume dispersion or Transactions dispersion.</w:t>
      </w:r>
    </w:p>
    <w:p w:rsidR="0016578A" w:rsidRDefault="00AA3D65">
      <w:pPr>
        <w:pStyle w:val="B1"/>
      </w:pPr>
      <w:r>
        <w:t>-</w:t>
      </w:r>
      <w:r>
        <w:tab/>
        <w:t>Data-Classification - fixed, camper, traveller data-classification per thresholds assigned by the operator.</w:t>
      </w:r>
    </w:p>
    <w:p w:rsidR="0016578A" w:rsidRDefault="00AA3D65">
      <w:pPr>
        <w:pStyle w:val="EX"/>
      </w:pPr>
      <w:r>
        <w:t>EXAMPLE:</w:t>
      </w:r>
      <w:r>
        <w:tab/>
        <w:t>When a UE disperses, during the period of observation, most (threshold=95%) of its data at a location or a slice, the dispersion data-classification of the UE at that location or slice is "fixed".</w:t>
      </w:r>
    </w:p>
    <w:p w:rsidR="0016578A" w:rsidRDefault="00AA3D65">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rsidR="0016578A" w:rsidRDefault="00AA3D65">
      <w:pPr>
        <w:pStyle w:val="EX"/>
      </w:pPr>
      <w:r>
        <w:t>EXAMPLE:</w:t>
      </w:r>
      <w:r>
        <w:tab/>
        <w:t>When a UE disperses, during the period of observation, (threshold=40%) of its session transactions at a location or a slice, the dispersion transaction-classification of the UE is camper at that location or slice.</w:t>
      </w:r>
    </w:p>
    <w:p w:rsidR="0016578A" w:rsidRDefault="00AA3D65">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rsidR="0016578A" w:rsidRDefault="00AA3D65">
      <w:r>
        <w:t>The consumer of dispersion analytics may indicate in its request:</w:t>
      </w:r>
    </w:p>
    <w:p w:rsidR="0016578A" w:rsidRDefault="00AA3D65">
      <w:pPr>
        <w:pStyle w:val="B1"/>
      </w:pPr>
      <w:r>
        <w:t>-</w:t>
      </w:r>
      <w:r>
        <w:tab/>
        <w:t xml:space="preserve">Analytics ID </w:t>
      </w:r>
      <w:del w:id="177" w:author="CMCC" w:date="2021-10-27T17:24:00Z">
        <w:r>
          <w:rPr>
            <w:lang w:val="en-US"/>
          </w:rPr>
          <w:delText>set to</w:delText>
        </w:r>
      </w:del>
      <w:ins w:id="178" w:author="CMCC" w:date="2021-10-27T17:24:00Z">
        <w:r>
          <w:rPr>
            <w:rFonts w:hint="eastAsia"/>
            <w:lang w:val="en-US" w:eastAsia="zh-CN"/>
          </w:rPr>
          <w:t>=</w:t>
        </w:r>
      </w:ins>
      <w:r>
        <w:t xml:space="preserve"> "Dispersion Analytics";</w:t>
      </w:r>
    </w:p>
    <w:p w:rsidR="0016578A" w:rsidRDefault="00AA3D65">
      <w:pPr>
        <w:pStyle w:val="B1"/>
      </w:pPr>
      <w:r>
        <w:t>-</w:t>
      </w:r>
      <w:r>
        <w:tab/>
      </w:r>
      <w:r>
        <w:rPr>
          <w:lang w:val="en-US"/>
        </w:rPr>
        <w:t>T</w:t>
      </w:r>
      <w:r>
        <w:t xml:space="preserve">arget of </w:t>
      </w:r>
      <w:ins w:id="179" w:author="CMCC" w:date="2021-11-05T17:47:00Z">
        <w:r>
          <w:rPr>
            <w:rFonts w:hint="eastAsia"/>
          </w:rPr>
          <w:t xml:space="preserve"> Analytics Reporting</w:t>
        </w:r>
      </w:ins>
      <w:del w:id="180" w:author="CMCC" w:date="2021-11-05T17:47:00Z">
        <w:r>
          <w:delText>analytics reporting</w:delText>
        </w:r>
      </w:del>
      <w:r>
        <w:t>:</w:t>
      </w:r>
      <w:ins w:id="181" w:author="CMCC" w:date="2021-10-27T17:41:00Z">
        <w:r>
          <w:rPr>
            <w:rFonts w:hint="eastAsia"/>
            <w:lang w:val="en-US" w:eastAsia="zh-CN"/>
          </w:rPr>
          <w:t xml:space="preserve"> a</w:t>
        </w:r>
      </w:ins>
      <w:r>
        <w:t xml:space="preserve"> single UE, any UE, or a group of UEs. "Any UE" is only supported in combination with Analytics Filter Information S-NSSAI and Dispersion Analytics type "Data Volume Dispersion Analytics";</w:t>
      </w:r>
    </w:p>
    <w:p w:rsidR="0016578A" w:rsidRDefault="00AA3D65">
      <w:pPr>
        <w:pStyle w:val="B1"/>
      </w:pPr>
      <w:r>
        <w:t>-</w:t>
      </w:r>
      <w:r>
        <w:tab/>
        <w:t>Analytics Filter Information:</w:t>
      </w:r>
    </w:p>
    <w:p w:rsidR="0016578A" w:rsidRDefault="00AA3D65">
      <w:pPr>
        <w:pStyle w:val="B2"/>
      </w:pPr>
      <w:r>
        <w:t>-</w:t>
      </w:r>
      <w:r>
        <w:tab/>
        <w:t>optional list of TA(s), Area(s) of Interest, Cells, or S-NSSAI(s), Application ID(s), Top-Heavy UEs, Fixed UEs, Camper UEs, Dispersion Analytics type (Data Volume Dispersion Analytics (DVDA) or Transactions Dispersion Analytics (TDA) or both); and</w:t>
      </w:r>
    </w:p>
    <w:p w:rsidR="0016578A" w:rsidRDefault="00AA3D65">
      <w:pPr>
        <w:pStyle w:val="B2"/>
      </w:pPr>
      <w:r>
        <w:t>-</w:t>
      </w:r>
      <w:r>
        <w:tab/>
        <w:t>optional list of analytics subsets that are requested (see clause 6.10.3);</w:t>
      </w:r>
    </w:p>
    <w:p w:rsidR="0016578A" w:rsidRDefault="00AA3D65">
      <w:pPr>
        <w:pStyle w:val="B1"/>
      </w:pPr>
      <w:r>
        <w:t>-</w:t>
      </w:r>
      <w:r>
        <w:tab/>
        <w:t>Preferred level of accuracy of the analytics;</w:t>
      </w:r>
    </w:p>
    <w:p w:rsidR="0016578A" w:rsidRDefault="00AA3D65">
      <w:pPr>
        <w:pStyle w:val="B1"/>
      </w:pPr>
      <w:r>
        <w:t>-</w:t>
      </w:r>
      <w:r>
        <w:tab/>
        <w:t>Accuracy level per analytics subset (see clause 6.10.3);</w:t>
      </w:r>
    </w:p>
    <w:p w:rsidR="0016578A" w:rsidRDefault="00AA3D65">
      <w:pPr>
        <w:pStyle w:val="B1"/>
      </w:pPr>
      <w:r>
        <w:t>-</w:t>
      </w:r>
      <w:r>
        <w:tab/>
        <w:t>Preferred order of results for the list of UE Dispersion Analytics information:</w:t>
      </w:r>
    </w:p>
    <w:p w:rsidR="0016578A" w:rsidRDefault="00AA3D65">
      <w:pPr>
        <w:pStyle w:val="B2"/>
      </w:pPr>
      <w:r>
        <w:t>-</w:t>
      </w:r>
      <w:r>
        <w:tab/>
        <w:t>ordering criterion:</w:t>
      </w:r>
    </w:p>
    <w:p w:rsidR="0016578A" w:rsidRDefault="00AA3D65">
      <w:pPr>
        <w:pStyle w:val="B3"/>
      </w:pPr>
      <w:r>
        <w:t>-</w:t>
      </w:r>
      <w:r>
        <w:tab/>
        <w:t>For DDA, one of the following: "time slot start", "data dispersion", "data classification", "data ranking", or "data percentile ranking";</w:t>
      </w:r>
    </w:p>
    <w:p w:rsidR="0016578A" w:rsidRDefault="00AA3D65">
      <w:pPr>
        <w:pStyle w:val="B3"/>
      </w:pPr>
      <w:r>
        <w:t>-</w:t>
      </w:r>
      <w:r>
        <w:tab/>
        <w:t>For TDA, one of the following: "time slot start", "transaction dispersion", "transaction classification", "transaction ranking", or "transaction percentile ranking"; and</w:t>
      </w:r>
    </w:p>
    <w:p w:rsidR="0016578A" w:rsidRDefault="00AA3D65">
      <w:pPr>
        <w:pStyle w:val="B2"/>
      </w:pPr>
      <w:r>
        <w:t>-</w:t>
      </w:r>
      <w:r>
        <w:tab/>
        <w:t>order: ascending or descending;</w:t>
      </w:r>
    </w:p>
    <w:p w:rsidR="0016578A" w:rsidRDefault="00AA3D65">
      <w:pPr>
        <w:pStyle w:val="B1"/>
      </w:pPr>
      <w:r>
        <w:t>-</w:t>
      </w:r>
      <w:r>
        <w:tab/>
        <w:t>Analytics target period indicating the time period over which the statistics or predictions are requested;</w:t>
      </w:r>
    </w:p>
    <w:p w:rsidR="0016578A" w:rsidRDefault="00AA3D65">
      <w:pPr>
        <w:pStyle w:val="B1"/>
      </w:pPr>
      <w:r>
        <w:lastRenderedPageBreak/>
        <w:t>-</w:t>
      </w:r>
      <w:r>
        <w:tab/>
        <w:t>Optionally, preferred granularity of location information: TA level or cell level; and</w:t>
      </w:r>
    </w:p>
    <w:p w:rsidR="0016578A" w:rsidRDefault="00AA3D65">
      <w:pPr>
        <w:pStyle w:val="B1"/>
      </w:pPr>
      <w:r>
        <w:t>-</w:t>
      </w:r>
      <w:r>
        <w:tab/>
        <w:t>In a subscription, the Notification Correlation Id and the Notification Target Address are included.</w:t>
      </w:r>
    </w:p>
    <w:p w:rsidR="0016578A" w:rsidRDefault="00AA3D65">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rsidR="0016578A" w:rsidRDefault="00AA3D65">
      <w:pPr>
        <w:pStyle w:val="NO"/>
      </w:pPr>
      <w:r>
        <w:t>NOTE 2:</w:t>
      </w:r>
      <w:r>
        <w:tab/>
        <w:t>Care must be taken with regards to load when requesting analytics for "Any UE". This could be achieved by utilizing event filters (e.g. Area of Interest for AMF) and possible analytics filters including Top-Heavy UEs, and/or Fixed and/or Camper UEs and/or Analytics Reporting Information (e.g. SUPImax), or sampling ratio as part of Event Reporting Information. The load of analytics for "Any UE" can be alleviated by limiting the number of S-NSSAI in the analytics filter.</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82" w:name="_Toc83212531"/>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pPr>
      <w:r>
        <w:t>6.10.3.1</w:t>
      </w:r>
      <w:r>
        <w:tab/>
        <w:t>Data Volume Dispersion Analytics</w:t>
      </w:r>
      <w:bookmarkEnd w:id="182"/>
    </w:p>
    <w:p w:rsidR="0016578A" w:rsidRDefault="00AA3D65">
      <w:r>
        <w:t>The data volume dispersion analytics results provided by the NWDAF can be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w:t>
      </w:r>
    </w:p>
    <w:p w:rsidR="0016578A" w:rsidRDefault="00AA3D65">
      <w:pPr>
        <w:pStyle w:val="TH"/>
      </w:pPr>
      <w:r>
        <w:t>Table 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t>UE group ID or UE ID</w:t>
            </w:r>
          </w:p>
        </w:tc>
        <w:tc>
          <w:tcPr>
            <w:tcW w:w="5670" w:type="dxa"/>
          </w:tcPr>
          <w:p w:rsidR="0016578A" w:rsidRDefault="00AA3D65">
            <w:pPr>
              <w:pStyle w:val="TAL"/>
            </w:pPr>
            <w:r>
              <w:t>Identifies a UE or a group of UEs, e.g. internal group ID defined in TS 23.501 [2] clause 5.9.7, SUPI (see NOTE 1).</w:t>
            </w:r>
          </w:p>
        </w:tc>
      </w:tr>
      <w:tr w:rsidR="0016578A">
        <w:trPr>
          <w:cantSplit/>
          <w:jc w:val="center"/>
        </w:trPr>
        <w:tc>
          <w:tcPr>
            <w:tcW w:w="2882" w:type="dxa"/>
          </w:tcPr>
          <w:p w:rsidR="0016578A" w:rsidRDefault="00AA3D65">
            <w:pPr>
              <w:pStyle w:val="TAL"/>
            </w:pPr>
            <w:r>
              <w:t>Time slot entry (1..max)</w:t>
            </w:r>
          </w:p>
        </w:tc>
        <w:tc>
          <w:tcPr>
            <w:tcW w:w="5670" w:type="dxa"/>
          </w:tcPr>
          <w:p w:rsidR="0016578A" w:rsidRDefault="00AA3D65">
            <w:pPr>
              <w:pStyle w:val="TAL"/>
            </w:pPr>
            <w:r>
              <w:t>List of time slots during the Analytics target period.</w:t>
            </w:r>
          </w:p>
        </w:tc>
      </w:tr>
      <w:tr w:rsidR="0016578A">
        <w:trPr>
          <w:cantSplit/>
          <w:jc w:val="center"/>
        </w:trPr>
        <w:tc>
          <w:tcPr>
            <w:tcW w:w="2882" w:type="dxa"/>
          </w:tcPr>
          <w:p w:rsidR="0016578A" w:rsidRDefault="00AA3D65">
            <w:pPr>
              <w:pStyle w:val="TAL"/>
            </w:pPr>
            <w:r>
              <w:t xml:space="preserve">  &gt; Time slot start</w:t>
            </w:r>
          </w:p>
        </w:tc>
        <w:tc>
          <w:tcPr>
            <w:tcW w:w="5670" w:type="dxa"/>
          </w:tcPr>
          <w:p w:rsidR="0016578A" w:rsidRDefault="00AA3D65">
            <w:pPr>
              <w:pStyle w:val="TAL"/>
            </w:pPr>
            <w:r>
              <w:t>Time slot start within the Analytics target period.</w:t>
            </w:r>
          </w:p>
        </w:tc>
      </w:tr>
      <w:tr w:rsidR="0016578A">
        <w:trPr>
          <w:cantSplit/>
          <w:jc w:val="center"/>
        </w:trPr>
        <w:tc>
          <w:tcPr>
            <w:tcW w:w="2882" w:type="dxa"/>
          </w:tcPr>
          <w:p w:rsidR="0016578A" w:rsidRDefault="00AA3D65">
            <w:pPr>
              <w:pStyle w:val="TAL"/>
            </w:pPr>
            <w:r>
              <w:t xml:space="preserve">  &gt; Duration</w:t>
            </w:r>
          </w:p>
        </w:tc>
        <w:tc>
          <w:tcPr>
            <w:tcW w:w="5670" w:type="dxa"/>
          </w:tcPr>
          <w:p w:rsidR="0016578A" w:rsidRDefault="00AA3D65">
            <w:pPr>
              <w:pStyle w:val="TAL"/>
            </w:pPr>
            <w:r>
              <w:t>Duration of the time slot.</w:t>
            </w:r>
          </w:p>
        </w:tc>
      </w:tr>
      <w:tr w:rsidR="0016578A">
        <w:trPr>
          <w:cantSplit/>
          <w:jc w:val="center"/>
        </w:trPr>
        <w:tc>
          <w:tcPr>
            <w:tcW w:w="2882" w:type="dxa"/>
          </w:tcPr>
          <w:p w:rsidR="0016578A" w:rsidRDefault="00AA3D65">
            <w:pPr>
              <w:pStyle w:val="TAL"/>
            </w:pPr>
            <w:r>
              <w:t xml:space="preserve">  &gt; UE location (1..max)</w:t>
            </w:r>
          </w:p>
        </w:tc>
        <w:tc>
          <w:tcPr>
            <w:tcW w:w="5670" w:type="dxa"/>
          </w:tcPr>
          <w:p w:rsidR="0016578A" w:rsidRDefault="00AA3D65">
            <w:pPr>
              <w:pStyle w:val="TAL"/>
            </w:pPr>
            <w:r>
              <w:t>Observed location statistics.</w:t>
            </w:r>
          </w:p>
        </w:tc>
      </w:tr>
      <w:tr w:rsidR="0016578A">
        <w:trPr>
          <w:cantSplit/>
          <w:jc w:val="center"/>
        </w:trPr>
        <w:tc>
          <w:tcPr>
            <w:tcW w:w="2882" w:type="dxa"/>
          </w:tcPr>
          <w:p w:rsidR="0016578A" w:rsidRDefault="00AA3D65">
            <w:pPr>
              <w:pStyle w:val="TAL"/>
            </w:pPr>
            <w:r>
              <w:t xml:space="preserve">      &gt;&gt; UE location</w:t>
            </w:r>
          </w:p>
        </w:tc>
        <w:tc>
          <w:tcPr>
            <w:tcW w:w="5670" w:type="dxa"/>
          </w:tcPr>
          <w:p w:rsidR="0016578A" w:rsidRDefault="00AA3D65">
            <w:pPr>
              <w:pStyle w:val="TAL"/>
            </w:pPr>
            <w:r>
              <w:t>TA or cells where the UE or UE group dispersed its data (see NOTE 3).</w:t>
            </w:r>
          </w:p>
        </w:tc>
      </w:tr>
      <w:tr w:rsidR="0016578A">
        <w:trPr>
          <w:cantSplit/>
          <w:jc w:val="center"/>
        </w:trPr>
        <w:tc>
          <w:tcPr>
            <w:tcW w:w="2882" w:type="dxa"/>
          </w:tcPr>
          <w:p w:rsidR="0016578A" w:rsidRDefault="00AA3D65">
            <w:pPr>
              <w:pStyle w:val="TAL"/>
            </w:pPr>
            <w:r>
              <w:t xml:space="preserve">      &gt;&gt; Application ID (0..max)</w:t>
            </w:r>
          </w:p>
        </w:tc>
        <w:tc>
          <w:tcPr>
            <w:tcW w:w="5670" w:type="dxa"/>
          </w:tcPr>
          <w:p w:rsidR="0016578A" w:rsidRDefault="00AA3D65">
            <w:pPr>
              <w:pStyle w:val="TAL"/>
            </w:pPr>
            <w:r>
              <w:t>To identify the application (NOTE 6)..</w:t>
            </w:r>
          </w:p>
        </w:tc>
      </w:tr>
      <w:tr w:rsidR="0016578A">
        <w:trPr>
          <w:cantSplit/>
          <w:jc w:val="center"/>
        </w:trPr>
        <w:tc>
          <w:tcPr>
            <w:tcW w:w="2882" w:type="dxa"/>
          </w:tcPr>
          <w:p w:rsidR="0016578A" w:rsidRDefault="00AA3D65">
            <w:pPr>
              <w:pStyle w:val="TAL"/>
            </w:pPr>
            <w:r>
              <w:t xml:space="preserve">          &gt;&gt;&gt; Data volume dispersed (NOTE 4)</w:t>
            </w:r>
          </w:p>
        </w:tc>
        <w:tc>
          <w:tcPr>
            <w:tcW w:w="5670" w:type="dxa"/>
          </w:tcPr>
          <w:p w:rsidR="0016578A" w:rsidRDefault="00AA3D65">
            <w:pPr>
              <w:pStyle w:val="TAL"/>
            </w:pPr>
            <w:r>
              <w:t>Data volume dispersed at this location.</w:t>
            </w:r>
          </w:p>
        </w:tc>
      </w:tr>
      <w:tr w:rsidR="0016578A">
        <w:trPr>
          <w:cantSplit/>
          <w:jc w:val="center"/>
        </w:trPr>
        <w:tc>
          <w:tcPr>
            <w:tcW w:w="2882" w:type="dxa"/>
          </w:tcPr>
          <w:p w:rsidR="0016578A" w:rsidRDefault="00AA3D65">
            <w:pPr>
              <w:pStyle w:val="TAL"/>
            </w:pPr>
            <w:r>
              <w:t xml:space="preserve">      &gt;&gt; Data mobility classification (NOTE 4)</w:t>
            </w:r>
          </w:p>
        </w:tc>
        <w:tc>
          <w:tcPr>
            <w:tcW w:w="5670" w:type="dxa"/>
          </w:tcPr>
          <w:p w:rsidR="0016578A" w:rsidRDefault="00AA3D65">
            <w:pPr>
              <w:pStyle w:val="TAL"/>
            </w:pPr>
            <w:r>
              <w:t>Data mobility classification of the UE for this location: fixed, camper, traveller (see NOTE 5).</w:t>
            </w:r>
          </w:p>
        </w:tc>
      </w:tr>
      <w:tr w:rsidR="0016578A">
        <w:trPr>
          <w:cantSplit/>
          <w:jc w:val="center"/>
        </w:trPr>
        <w:tc>
          <w:tcPr>
            <w:tcW w:w="2882" w:type="dxa"/>
          </w:tcPr>
          <w:p w:rsidR="0016578A" w:rsidRDefault="00AA3D65">
            <w:pPr>
              <w:pStyle w:val="TAL"/>
            </w:pPr>
            <w:r>
              <w:t xml:space="preserve">      &gt;&gt; Data usage ranking (NOTE 4)</w:t>
            </w:r>
          </w:p>
        </w:tc>
        <w:tc>
          <w:tcPr>
            <w:tcW w:w="5670" w:type="dxa"/>
          </w:tcPr>
          <w:p w:rsidR="0016578A" w:rsidRDefault="00AA3D65">
            <w:pPr>
              <w:pStyle w:val="TAL"/>
            </w:pPr>
            <w:r>
              <w:t>Ranking of UE data usage at this location (See NOTE 2).</w:t>
            </w:r>
          </w:p>
        </w:tc>
      </w:tr>
      <w:tr w:rsidR="0016578A">
        <w:trPr>
          <w:cantSplit/>
          <w:jc w:val="center"/>
        </w:trPr>
        <w:tc>
          <w:tcPr>
            <w:tcW w:w="2882" w:type="dxa"/>
          </w:tcPr>
          <w:p w:rsidR="0016578A" w:rsidRDefault="00AA3D65">
            <w:pPr>
              <w:pStyle w:val="TAL"/>
            </w:pPr>
            <w:r>
              <w:t xml:space="preserve">      &gt;&gt; Data usage percentile ranking (NOTE 4)</w:t>
            </w:r>
          </w:p>
        </w:tc>
        <w:tc>
          <w:tcPr>
            <w:tcW w:w="5670" w:type="dxa"/>
          </w:tcPr>
          <w:p w:rsidR="0016578A" w:rsidRDefault="00AA3D65">
            <w:pPr>
              <w:pStyle w:val="TAL"/>
            </w:pPr>
            <w:r>
              <w:t>Percentile ranking of the UE or UE group in the Cumulative Distribution Function of data usage for the population of all UEs served at the location.</w:t>
            </w:r>
          </w:p>
        </w:tc>
      </w:tr>
      <w:tr w:rsidR="0016578A">
        <w:trPr>
          <w:cantSplit/>
          <w:jc w:val="center"/>
        </w:trPr>
        <w:tc>
          <w:tcPr>
            <w:tcW w:w="2882" w:type="dxa"/>
          </w:tcPr>
          <w:p w:rsidR="0016578A" w:rsidRDefault="00AA3D65">
            <w:pPr>
              <w:pStyle w:val="TAL"/>
            </w:pPr>
            <w:r>
              <w:t xml:space="preserve">      &gt;&gt; Ratio</w:t>
            </w:r>
          </w:p>
        </w:tc>
        <w:tc>
          <w:tcPr>
            <w:tcW w:w="5670" w:type="dxa"/>
          </w:tcPr>
          <w:p w:rsidR="0016578A" w:rsidRDefault="00AA3D65">
            <w:pPr>
              <w:pStyle w:val="TAL"/>
            </w:pPr>
            <w:r>
              <w:t>Percentage of UEs in the group at the location and observation time (in the case of UE group).</w:t>
            </w:r>
          </w:p>
        </w:tc>
      </w:tr>
      <w:tr w:rsidR="0016578A">
        <w:trPr>
          <w:cantSplit/>
          <w:jc w:val="center"/>
        </w:trPr>
        <w:tc>
          <w:tcPr>
            <w:tcW w:w="8552" w:type="dxa"/>
            <w:gridSpan w:val="2"/>
          </w:tcPr>
          <w:p w:rsidR="0016578A" w:rsidRDefault="00AA3D65">
            <w:pPr>
              <w:pStyle w:val="TAN"/>
            </w:pPr>
            <w:r>
              <w:t>NOTE 1:</w:t>
            </w:r>
            <w:r>
              <w:tab/>
              <w:t xml:space="preserve">When </w:t>
            </w:r>
            <w:del w:id="183" w:author="CMCC" w:date="2021-11-05T18:17:00Z">
              <w:r>
                <w:delText>target of analytics reporting</w:delText>
              </w:r>
            </w:del>
            <w:ins w:id="184"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rsidR="0016578A" w:rsidRDefault="00AA3D65">
            <w:pPr>
              <w:pStyle w:val="TAN"/>
            </w:pPr>
            <w:r>
              <w:t>NOTE 3:</w:t>
            </w:r>
            <w:r>
              <w:tab/>
              <w:t>When possible and applicable to the access type, UE location is provided according to the preferred granularity of location information.</w:t>
            </w:r>
          </w:p>
          <w:p w:rsidR="0016578A" w:rsidRDefault="00AA3D65">
            <w:pPr>
              <w:pStyle w:val="TAN"/>
            </w:pPr>
            <w:r>
              <w:t>NOTE 4:</w:t>
            </w:r>
            <w:r>
              <w:tab/>
              <w:t>This information element is an analytics subset that can be used in "list of analytics subsets that are requested" and "accuracy level per analytics subset".</w:t>
            </w:r>
          </w:p>
          <w:p w:rsidR="0016578A" w:rsidRDefault="00AA3D65">
            <w:pPr>
              <w:pStyle w:val="TAN"/>
            </w:pPr>
            <w:r>
              <w:t>NOTE 5:</w:t>
            </w:r>
            <w:r>
              <w:tab/>
              <w:t xml:space="preserve">This parameter is only provided for </w:t>
            </w:r>
            <w:del w:id="185" w:author="CMCC" w:date="2021-11-05T18:17:00Z">
              <w:r>
                <w:delText>target of analytics reporting</w:delText>
              </w:r>
            </w:del>
            <w:ins w:id="186" w:author="CMCC" w:date="2021-11-05T18:17:00Z">
              <w:r>
                <w:rPr>
                  <w:rFonts w:hint="eastAsia"/>
                  <w:lang w:eastAsia="zh-CN"/>
                </w:rPr>
                <w:t>Target of Analytics Reporting</w:t>
              </w:r>
            </w:ins>
            <w:r>
              <w:t xml:space="preserve"> set to single UE.</w:t>
            </w:r>
          </w:p>
          <w:p w:rsidR="0016578A" w:rsidRDefault="00AA3D65">
            <w:pPr>
              <w:pStyle w:val="TAN"/>
            </w:pPr>
            <w:r>
              <w:t>NOTE 6:</w:t>
            </w:r>
            <w:r>
              <w:tab/>
              <w:t>When Application ID is not included in the input, cardinality is zero and data volume dispersed is provided per UE location.</w:t>
            </w:r>
          </w:p>
        </w:tc>
      </w:tr>
    </w:tbl>
    <w:p w:rsidR="0016578A" w:rsidRDefault="0016578A">
      <w:pPr>
        <w:pStyle w:val="FP"/>
        <w:rPr>
          <w:lang w:eastAsia="zh-CN"/>
        </w:rPr>
      </w:pPr>
    </w:p>
    <w:p w:rsidR="0016578A" w:rsidRDefault="00AA3D65">
      <w:pPr>
        <w:pStyle w:val="TH"/>
      </w:pPr>
      <w:r>
        <w:lastRenderedPageBreak/>
        <w:t>Table 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t>UE group ID or UE ID</w:t>
            </w:r>
          </w:p>
        </w:tc>
        <w:tc>
          <w:tcPr>
            <w:tcW w:w="5670" w:type="dxa"/>
          </w:tcPr>
          <w:p w:rsidR="0016578A" w:rsidRDefault="00AA3D65">
            <w:pPr>
              <w:pStyle w:val="TAL"/>
            </w:pPr>
            <w:r>
              <w:t>Identifies a UE or a group of UEs, e.g. internal group ID defined in TS 23.501 [2] clause 5.9.7, SUPI (see NOTE 1).</w:t>
            </w:r>
          </w:p>
        </w:tc>
      </w:tr>
      <w:tr w:rsidR="0016578A">
        <w:trPr>
          <w:cantSplit/>
          <w:jc w:val="center"/>
        </w:trPr>
        <w:tc>
          <w:tcPr>
            <w:tcW w:w="2882" w:type="dxa"/>
          </w:tcPr>
          <w:p w:rsidR="0016578A" w:rsidRDefault="00AA3D65">
            <w:pPr>
              <w:pStyle w:val="TAL"/>
            </w:pPr>
            <w:r>
              <w:t>Time slot entry (1..max)</w:t>
            </w:r>
          </w:p>
        </w:tc>
        <w:tc>
          <w:tcPr>
            <w:tcW w:w="5670" w:type="dxa"/>
          </w:tcPr>
          <w:p w:rsidR="0016578A" w:rsidRDefault="00AA3D65">
            <w:pPr>
              <w:pStyle w:val="TAL"/>
            </w:pPr>
            <w:r>
              <w:t>List of time slots during the Analytics target period.</w:t>
            </w:r>
          </w:p>
        </w:tc>
      </w:tr>
      <w:tr w:rsidR="0016578A">
        <w:trPr>
          <w:cantSplit/>
          <w:jc w:val="center"/>
        </w:trPr>
        <w:tc>
          <w:tcPr>
            <w:tcW w:w="2882" w:type="dxa"/>
          </w:tcPr>
          <w:p w:rsidR="0016578A" w:rsidRDefault="00AA3D65">
            <w:pPr>
              <w:pStyle w:val="TAL"/>
            </w:pPr>
            <w:r>
              <w:t xml:space="preserve">  &gt; Time slot start</w:t>
            </w:r>
          </w:p>
        </w:tc>
        <w:tc>
          <w:tcPr>
            <w:tcW w:w="5670" w:type="dxa"/>
          </w:tcPr>
          <w:p w:rsidR="0016578A" w:rsidRDefault="00AA3D65">
            <w:pPr>
              <w:pStyle w:val="TAL"/>
            </w:pPr>
            <w:r>
              <w:t>Time slot start within the Analytics target period.</w:t>
            </w:r>
          </w:p>
        </w:tc>
      </w:tr>
      <w:tr w:rsidR="0016578A">
        <w:trPr>
          <w:cantSplit/>
          <w:jc w:val="center"/>
        </w:trPr>
        <w:tc>
          <w:tcPr>
            <w:tcW w:w="2882" w:type="dxa"/>
          </w:tcPr>
          <w:p w:rsidR="0016578A" w:rsidRDefault="00AA3D65">
            <w:pPr>
              <w:pStyle w:val="TAL"/>
            </w:pPr>
            <w:r>
              <w:t xml:space="preserve">  &gt; Duration</w:t>
            </w:r>
          </w:p>
        </w:tc>
        <w:tc>
          <w:tcPr>
            <w:tcW w:w="5670" w:type="dxa"/>
          </w:tcPr>
          <w:p w:rsidR="0016578A" w:rsidRDefault="00AA3D65">
            <w:pPr>
              <w:pStyle w:val="TAL"/>
            </w:pPr>
            <w:r>
              <w:t>Duration of the time slot.</w:t>
            </w:r>
          </w:p>
        </w:tc>
      </w:tr>
      <w:tr w:rsidR="0016578A">
        <w:trPr>
          <w:cantSplit/>
          <w:jc w:val="center"/>
        </w:trPr>
        <w:tc>
          <w:tcPr>
            <w:tcW w:w="2882" w:type="dxa"/>
          </w:tcPr>
          <w:p w:rsidR="0016578A" w:rsidRDefault="00AA3D65">
            <w:pPr>
              <w:pStyle w:val="TAL"/>
            </w:pPr>
            <w:r>
              <w:t xml:space="preserve">  &gt; UE location (1..max)</w:t>
            </w:r>
          </w:p>
        </w:tc>
        <w:tc>
          <w:tcPr>
            <w:tcW w:w="5670" w:type="dxa"/>
          </w:tcPr>
          <w:p w:rsidR="0016578A" w:rsidRDefault="00AA3D65">
            <w:pPr>
              <w:pStyle w:val="TAL"/>
            </w:pPr>
            <w:r>
              <w:t>Predicted location during the analytics target period.</w:t>
            </w:r>
          </w:p>
        </w:tc>
      </w:tr>
      <w:tr w:rsidR="0016578A">
        <w:trPr>
          <w:cantSplit/>
          <w:jc w:val="center"/>
        </w:trPr>
        <w:tc>
          <w:tcPr>
            <w:tcW w:w="2882" w:type="dxa"/>
          </w:tcPr>
          <w:p w:rsidR="0016578A" w:rsidRDefault="00AA3D65">
            <w:pPr>
              <w:pStyle w:val="TAL"/>
            </w:pPr>
            <w:r>
              <w:t xml:space="preserve">      &gt;&gt; UE location</w:t>
            </w:r>
          </w:p>
        </w:tc>
        <w:tc>
          <w:tcPr>
            <w:tcW w:w="5670" w:type="dxa"/>
          </w:tcPr>
          <w:p w:rsidR="0016578A" w:rsidRDefault="00AA3D65">
            <w:pPr>
              <w:pStyle w:val="TAL"/>
            </w:pPr>
            <w:r>
              <w:t>TA or cells where the UE or UE group is predicted to disperse its data (see NOTE 3).</w:t>
            </w:r>
          </w:p>
        </w:tc>
      </w:tr>
      <w:tr w:rsidR="0016578A">
        <w:trPr>
          <w:cantSplit/>
          <w:jc w:val="center"/>
        </w:trPr>
        <w:tc>
          <w:tcPr>
            <w:tcW w:w="2882" w:type="dxa"/>
          </w:tcPr>
          <w:p w:rsidR="0016578A" w:rsidRDefault="00AA3D65">
            <w:pPr>
              <w:pStyle w:val="TAL"/>
            </w:pPr>
            <w:r>
              <w:t xml:space="preserve">      &gt;&gt; Application ID (0..max)</w:t>
            </w:r>
          </w:p>
        </w:tc>
        <w:tc>
          <w:tcPr>
            <w:tcW w:w="5670" w:type="dxa"/>
          </w:tcPr>
          <w:p w:rsidR="0016578A" w:rsidRDefault="00AA3D65">
            <w:pPr>
              <w:pStyle w:val="TAL"/>
            </w:pPr>
            <w:r>
              <w:t>To identify the application (NOTE 6).</w:t>
            </w:r>
          </w:p>
        </w:tc>
      </w:tr>
      <w:tr w:rsidR="0016578A">
        <w:trPr>
          <w:cantSplit/>
          <w:jc w:val="center"/>
        </w:trPr>
        <w:tc>
          <w:tcPr>
            <w:tcW w:w="2882" w:type="dxa"/>
          </w:tcPr>
          <w:p w:rsidR="0016578A" w:rsidRDefault="00AA3D65">
            <w:pPr>
              <w:pStyle w:val="TAL"/>
            </w:pPr>
            <w:r>
              <w:t xml:space="preserve">          &gt;&gt;&gt; Data volume dispersion (NOTE 4)</w:t>
            </w:r>
          </w:p>
        </w:tc>
        <w:tc>
          <w:tcPr>
            <w:tcW w:w="5670" w:type="dxa"/>
          </w:tcPr>
          <w:p w:rsidR="0016578A" w:rsidRDefault="00AA3D65">
            <w:pPr>
              <w:pStyle w:val="TAL"/>
            </w:pPr>
            <w:r>
              <w:t>Data volume dispersion prediction at this location.</w:t>
            </w:r>
          </w:p>
        </w:tc>
      </w:tr>
      <w:tr w:rsidR="0016578A">
        <w:trPr>
          <w:cantSplit/>
          <w:jc w:val="center"/>
        </w:trPr>
        <w:tc>
          <w:tcPr>
            <w:tcW w:w="2882" w:type="dxa"/>
          </w:tcPr>
          <w:p w:rsidR="0016578A" w:rsidRDefault="00AA3D65">
            <w:pPr>
              <w:pStyle w:val="TAL"/>
            </w:pPr>
            <w:r>
              <w:t xml:space="preserve">              &gt;&gt;&gt;&gt; Confidence</w:t>
            </w:r>
          </w:p>
        </w:tc>
        <w:tc>
          <w:tcPr>
            <w:tcW w:w="5670" w:type="dxa"/>
          </w:tcPr>
          <w:p w:rsidR="0016578A" w:rsidRDefault="00AA3D65">
            <w:pPr>
              <w:pStyle w:val="TAL"/>
            </w:pPr>
            <w:r>
              <w:t>Confidence of this prediction (i.e. data volume to be dispersed at this location).</w:t>
            </w:r>
          </w:p>
        </w:tc>
      </w:tr>
      <w:tr w:rsidR="0016578A">
        <w:trPr>
          <w:cantSplit/>
          <w:jc w:val="center"/>
        </w:trPr>
        <w:tc>
          <w:tcPr>
            <w:tcW w:w="2882" w:type="dxa"/>
          </w:tcPr>
          <w:p w:rsidR="0016578A" w:rsidRDefault="00AA3D65">
            <w:pPr>
              <w:pStyle w:val="TAL"/>
            </w:pPr>
            <w:r>
              <w:t xml:space="preserve">      &gt;&gt; Data mobility classification (NOTE 4)</w:t>
            </w:r>
          </w:p>
        </w:tc>
        <w:tc>
          <w:tcPr>
            <w:tcW w:w="5670" w:type="dxa"/>
          </w:tcPr>
          <w:p w:rsidR="0016578A" w:rsidRDefault="00AA3D65">
            <w:pPr>
              <w:pStyle w:val="TAL"/>
            </w:pPr>
            <w:r>
              <w:t>Data mobility classification of the UE for this location: fixed, camper, traveller (see NOTE 5).</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mobility classification at this location).</w:t>
            </w:r>
          </w:p>
        </w:tc>
      </w:tr>
      <w:tr w:rsidR="0016578A">
        <w:trPr>
          <w:cantSplit/>
          <w:jc w:val="center"/>
        </w:trPr>
        <w:tc>
          <w:tcPr>
            <w:tcW w:w="2882" w:type="dxa"/>
          </w:tcPr>
          <w:p w:rsidR="0016578A" w:rsidRDefault="00AA3D65">
            <w:pPr>
              <w:pStyle w:val="TAL"/>
            </w:pPr>
            <w:r>
              <w:t xml:space="preserve">      &gt;&gt; Data usage ranking (NOTE 4)</w:t>
            </w:r>
          </w:p>
        </w:tc>
        <w:tc>
          <w:tcPr>
            <w:tcW w:w="5670" w:type="dxa"/>
          </w:tcPr>
          <w:p w:rsidR="0016578A" w:rsidRDefault="00AA3D65">
            <w:pPr>
              <w:pStyle w:val="TAL"/>
            </w:pPr>
            <w:r>
              <w:t>Ranking of UE data usage at this location (See NOTE 2).</w:t>
            </w:r>
          </w:p>
        </w:tc>
      </w:tr>
      <w:tr w:rsidR="0016578A">
        <w:trPr>
          <w:cantSplit/>
          <w:jc w:val="center"/>
        </w:trPr>
        <w:tc>
          <w:tcPr>
            <w:tcW w:w="2882" w:type="dxa"/>
          </w:tcPr>
          <w:p w:rsidR="0016578A" w:rsidRDefault="00AA3D65">
            <w:pPr>
              <w:pStyle w:val="TAL"/>
            </w:pPr>
            <w:r>
              <w:t xml:space="preserve">      &gt;&gt; Data percentile usage ranking (NOTE 4)</w:t>
            </w:r>
          </w:p>
        </w:tc>
        <w:tc>
          <w:tcPr>
            <w:tcW w:w="5670" w:type="dxa"/>
          </w:tcPr>
          <w:p w:rsidR="0016578A" w:rsidRDefault="00AA3D65">
            <w:pPr>
              <w:pStyle w:val="TAL"/>
            </w:pPr>
            <w:r>
              <w:t>Percentile ranking of the UE or UE group in the Cumulative Distribution Function of data usage for the population of all UEs served at the location.</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percentile ranking at this location).</w:t>
            </w:r>
          </w:p>
        </w:tc>
      </w:tr>
      <w:tr w:rsidR="0016578A">
        <w:trPr>
          <w:cantSplit/>
          <w:jc w:val="center"/>
        </w:trPr>
        <w:tc>
          <w:tcPr>
            <w:tcW w:w="2882" w:type="dxa"/>
          </w:tcPr>
          <w:p w:rsidR="0016578A" w:rsidRDefault="00AA3D65">
            <w:pPr>
              <w:pStyle w:val="TAL"/>
            </w:pPr>
            <w:r>
              <w:t xml:space="preserve">      &gt;&gt; Ratio</w:t>
            </w:r>
          </w:p>
        </w:tc>
        <w:tc>
          <w:tcPr>
            <w:tcW w:w="5670" w:type="dxa"/>
          </w:tcPr>
          <w:p w:rsidR="0016578A" w:rsidRDefault="00AA3D65">
            <w:pPr>
              <w:pStyle w:val="TAL"/>
            </w:pPr>
            <w:r>
              <w:t>Percentage of UEs in the group (in the case of UE group).</w:t>
            </w:r>
          </w:p>
        </w:tc>
      </w:tr>
      <w:tr w:rsidR="0016578A">
        <w:trPr>
          <w:cantSplit/>
          <w:jc w:val="center"/>
        </w:trPr>
        <w:tc>
          <w:tcPr>
            <w:tcW w:w="8552" w:type="dxa"/>
            <w:gridSpan w:val="2"/>
          </w:tcPr>
          <w:p w:rsidR="0016578A" w:rsidRDefault="00AA3D65">
            <w:pPr>
              <w:pStyle w:val="TAN"/>
            </w:pPr>
            <w:r>
              <w:t>NOTE 1:</w:t>
            </w:r>
            <w:r>
              <w:tab/>
              <w:t xml:space="preserve">When </w:t>
            </w:r>
            <w:del w:id="187" w:author="CMCC" w:date="2021-11-05T18:17:00Z">
              <w:r>
                <w:delText>target of analytics reporting</w:delText>
              </w:r>
            </w:del>
            <w:ins w:id="188"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rsidR="0016578A" w:rsidRDefault="00AA3D65">
            <w:pPr>
              <w:pStyle w:val="TAN"/>
            </w:pPr>
            <w:r>
              <w:t>NOTE 3:</w:t>
            </w:r>
            <w:r>
              <w:tab/>
              <w:t>When possible and applicable to the access type, UE location is provided according to the preferred granularity of location information.</w:t>
            </w:r>
          </w:p>
          <w:p w:rsidR="0016578A" w:rsidRDefault="00AA3D65">
            <w:pPr>
              <w:pStyle w:val="TAN"/>
            </w:pPr>
            <w:r>
              <w:t>NOTE 4:</w:t>
            </w:r>
            <w:r>
              <w:tab/>
              <w:t>This information element is an analytics subset that can be used in "list of analytics subsets that are requested" and "accuracy level per analytics subset".</w:t>
            </w:r>
          </w:p>
          <w:p w:rsidR="0016578A" w:rsidRDefault="00AA3D65">
            <w:pPr>
              <w:pStyle w:val="TAN"/>
            </w:pPr>
            <w:r>
              <w:t>NOTE 5:</w:t>
            </w:r>
            <w:r>
              <w:tab/>
              <w:t xml:space="preserve">This parameter is only provided for </w:t>
            </w:r>
            <w:del w:id="189" w:author="CMCC" w:date="2021-11-05T18:17:00Z">
              <w:r>
                <w:delText>target of analytics reporting</w:delText>
              </w:r>
            </w:del>
            <w:ins w:id="190" w:author="CMCC" w:date="2021-11-05T18:17:00Z">
              <w:r>
                <w:rPr>
                  <w:rFonts w:hint="eastAsia"/>
                  <w:lang w:eastAsia="zh-CN"/>
                </w:rPr>
                <w:t>Target of Analytics Reporting</w:t>
              </w:r>
            </w:ins>
            <w:r>
              <w:t xml:space="preserve"> set to single UE.</w:t>
            </w:r>
          </w:p>
          <w:p w:rsidR="0016578A" w:rsidRDefault="00AA3D65">
            <w:pPr>
              <w:pStyle w:val="TAN"/>
            </w:pPr>
            <w:r>
              <w:t>NOTE 6:</w:t>
            </w:r>
            <w:r>
              <w:tab/>
              <w:t>When Application ID is not included in the input, cardinality is zero and data volume dispersion prediction is provided per UE location.</w:t>
            </w:r>
          </w:p>
        </w:tc>
      </w:tr>
    </w:tbl>
    <w:p w:rsidR="0016578A" w:rsidRDefault="0016578A">
      <w:pPr>
        <w:pStyle w:val="FP"/>
        <w:rPr>
          <w:lang w:eastAsia="zh-CN"/>
        </w:rPr>
      </w:pPr>
    </w:p>
    <w:p w:rsidR="0016578A" w:rsidRDefault="00AA3D65">
      <w:r>
        <w:t>The data volume dispersion analytics results provided by the NWDAF can also be for a UE or group of UEs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w:t>
      </w:r>
    </w:p>
    <w:p w:rsidR="0016578A" w:rsidRDefault="00AA3D65">
      <w:pPr>
        <w:pStyle w:val="TH"/>
      </w:pPr>
      <w:r>
        <w:lastRenderedPageBreak/>
        <w:t>Table 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t>UE group ID or UE ID</w:t>
            </w:r>
          </w:p>
        </w:tc>
        <w:tc>
          <w:tcPr>
            <w:tcW w:w="5670" w:type="dxa"/>
          </w:tcPr>
          <w:p w:rsidR="0016578A" w:rsidRDefault="00AA3D65">
            <w:pPr>
              <w:pStyle w:val="TAL"/>
            </w:pPr>
            <w:r>
              <w:t>Identifies a UE or a group of UEs, e.g. internal group ID defined in TS 23.501 [2] clause 5.9.7, SUPI (see NOTE 1).</w:t>
            </w:r>
          </w:p>
        </w:tc>
      </w:tr>
      <w:tr w:rsidR="0016578A">
        <w:trPr>
          <w:cantSplit/>
          <w:jc w:val="center"/>
        </w:trPr>
        <w:tc>
          <w:tcPr>
            <w:tcW w:w="2882" w:type="dxa"/>
          </w:tcPr>
          <w:p w:rsidR="0016578A" w:rsidRDefault="00AA3D65">
            <w:pPr>
              <w:pStyle w:val="TAL"/>
            </w:pPr>
            <w:r>
              <w:t>Time slot entry (1..max)</w:t>
            </w:r>
          </w:p>
        </w:tc>
        <w:tc>
          <w:tcPr>
            <w:tcW w:w="5670" w:type="dxa"/>
          </w:tcPr>
          <w:p w:rsidR="0016578A" w:rsidRDefault="00AA3D65">
            <w:pPr>
              <w:pStyle w:val="TAL"/>
            </w:pPr>
            <w:r>
              <w:t>List of time slots during the Analytics target period.</w:t>
            </w:r>
          </w:p>
        </w:tc>
      </w:tr>
      <w:tr w:rsidR="0016578A">
        <w:trPr>
          <w:cantSplit/>
          <w:jc w:val="center"/>
        </w:trPr>
        <w:tc>
          <w:tcPr>
            <w:tcW w:w="2882" w:type="dxa"/>
          </w:tcPr>
          <w:p w:rsidR="0016578A" w:rsidRDefault="00AA3D65">
            <w:pPr>
              <w:pStyle w:val="TAL"/>
            </w:pPr>
            <w:r>
              <w:t xml:space="preserve">  &gt; Time slot start</w:t>
            </w:r>
          </w:p>
        </w:tc>
        <w:tc>
          <w:tcPr>
            <w:tcW w:w="5670" w:type="dxa"/>
          </w:tcPr>
          <w:p w:rsidR="0016578A" w:rsidRDefault="00AA3D65">
            <w:pPr>
              <w:pStyle w:val="TAL"/>
            </w:pPr>
            <w:r>
              <w:t>Time slot start within the Analytics target period.</w:t>
            </w:r>
          </w:p>
        </w:tc>
      </w:tr>
      <w:tr w:rsidR="0016578A">
        <w:trPr>
          <w:cantSplit/>
          <w:jc w:val="center"/>
        </w:trPr>
        <w:tc>
          <w:tcPr>
            <w:tcW w:w="2882" w:type="dxa"/>
          </w:tcPr>
          <w:p w:rsidR="0016578A" w:rsidRDefault="00AA3D65">
            <w:pPr>
              <w:pStyle w:val="TAL"/>
            </w:pPr>
            <w:r>
              <w:t xml:space="preserve">  &gt; Duration</w:t>
            </w:r>
          </w:p>
        </w:tc>
        <w:tc>
          <w:tcPr>
            <w:tcW w:w="5670" w:type="dxa"/>
          </w:tcPr>
          <w:p w:rsidR="0016578A" w:rsidRDefault="00AA3D65">
            <w:pPr>
              <w:pStyle w:val="TAL"/>
            </w:pPr>
            <w:r>
              <w:t>Duration of the time slot.</w:t>
            </w:r>
          </w:p>
        </w:tc>
      </w:tr>
      <w:tr w:rsidR="0016578A">
        <w:trPr>
          <w:cantSplit/>
          <w:jc w:val="center"/>
        </w:trPr>
        <w:tc>
          <w:tcPr>
            <w:tcW w:w="2882" w:type="dxa"/>
          </w:tcPr>
          <w:p w:rsidR="0016578A" w:rsidRDefault="00AA3D65">
            <w:pPr>
              <w:pStyle w:val="TAL"/>
            </w:pPr>
            <w:r>
              <w:t xml:space="preserve">  &gt; Slice (1..max)</w:t>
            </w:r>
          </w:p>
        </w:tc>
        <w:tc>
          <w:tcPr>
            <w:tcW w:w="5670" w:type="dxa"/>
          </w:tcPr>
          <w:p w:rsidR="0016578A" w:rsidRDefault="00AA3D65">
            <w:pPr>
              <w:pStyle w:val="TAL"/>
            </w:pPr>
            <w:r>
              <w:t>Observed slice statistics.</w:t>
            </w:r>
          </w:p>
        </w:tc>
      </w:tr>
      <w:tr w:rsidR="0016578A">
        <w:trPr>
          <w:cantSplit/>
          <w:jc w:val="center"/>
        </w:trPr>
        <w:tc>
          <w:tcPr>
            <w:tcW w:w="2882" w:type="dxa"/>
          </w:tcPr>
          <w:p w:rsidR="0016578A" w:rsidRDefault="00AA3D65">
            <w:pPr>
              <w:pStyle w:val="TAL"/>
            </w:pPr>
            <w:r>
              <w:t xml:space="preserve">        &gt;&gt; S-NSSAI</w:t>
            </w:r>
          </w:p>
        </w:tc>
        <w:tc>
          <w:tcPr>
            <w:tcW w:w="5670" w:type="dxa"/>
          </w:tcPr>
          <w:p w:rsidR="0016578A" w:rsidRDefault="00AA3D65">
            <w:pPr>
              <w:pStyle w:val="TAL"/>
            </w:pPr>
            <w:r>
              <w:t>Slice where the UE or group of UEs dispersed data.</w:t>
            </w:r>
          </w:p>
        </w:tc>
      </w:tr>
      <w:tr w:rsidR="0016578A">
        <w:trPr>
          <w:cantSplit/>
          <w:jc w:val="center"/>
        </w:trPr>
        <w:tc>
          <w:tcPr>
            <w:tcW w:w="2882" w:type="dxa"/>
          </w:tcPr>
          <w:p w:rsidR="0016578A" w:rsidRDefault="00AA3D65">
            <w:pPr>
              <w:pStyle w:val="TAL"/>
            </w:pPr>
            <w:r>
              <w:t xml:space="preserve">        &gt;&gt; Application ID (0..max)</w:t>
            </w:r>
          </w:p>
        </w:tc>
        <w:tc>
          <w:tcPr>
            <w:tcW w:w="5670" w:type="dxa"/>
          </w:tcPr>
          <w:p w:rsidR="0016578A" w:rsidRDefault="00AA3D65">
            <w:pPr>
              <w:pStyle w:val="TAL"/>
            </w:pPr>
            <w:r>
              <w:t>To identify the application at the slice (NOTE 5).</w:t>
            </w:r>
          </w:p>
        </w:tc>
      </w:tr>
      <w:tr w:rsidR="0016578A">
        <w:trPr>
          <w:cantSplit/>
          <w:jc w:val="center"/>
        </w:trPr>
        <w:tc>
          <w:tcPr>
            <w:tcW w:w="2882" w:type="dxa"/>
          </w:tcPr>
          <w:p w:rsidR="0016578A" w:rsidRDefault="00AA3D65">
            <w:pPr>
              <w:pStyle w:val="TAL"/>
            </w:pPr>
            <w:r>
              <w:t xml:space="preserve">            &gt;&gt;&gt; Data volume dispersed (NOTE 3)</w:t>
            </w:r>
          </w:p>
        </w:tc>
        <w:tc>
          <w:tcPr>
            <w:tcW w:w="5670" w:type="dxa"/>
          </w:tcPr>
          <w:p w:rsidR="0016578A" w:rsidRDefault="00AA3D65">
            <w:pPr>
              <w:pStyle w:val="TAL"/>
            </w:pPr>
            <w:r>
              <w:t>Data volume dispersed at this slice.</w:t>
            </w:r>
          </w:p>
        </w:tc>
      </w:tr>
      <w:tr w:rsidR="0016578A">
        <w:trPr>
          <w:cantSplit/>
          <w:jc w:val="center"/>
        </w:trPr>
        <w:tc>
          <w:tcPr>
            <w:tcW w:w="2882" w:type="dxa"/>
          </w:tcPr>
          <w:p w:rsidR="0016578A" w:rsidRDefault="00AA3D65">
            <w:pPr>
              <w:pStyle w:val="TAL"/>
            </w:pPr>
            <w:r>
              <w:t xml:space="preserve">        &gt;&gt; Data mobility classification (NOTE 3)</w:t>
            </w:r>
          </w:p>
        </w:tc>
        <w:tc>
          <w:tcPr>
            <w:tcW w:w="5670" w:type="dxa"/>
          </w:tcPr>
          <w:p w:rsidR="0016578A" w:rsidRDefault="00AA3D65">
            <w:pPr>
              <w:pStyle w:val="TAL"/>
            </w:pPr>
            <w:r>
              <w:t>Data mobility classification of the UE at the slice: fixed, camper, traveller (see NOTE 4).</w:t>
            </w:r>
          </w:p>
        </w:tc>
      </w:tr>
      <w:tr w:rsidR="0016578A">
        <w:trPr>
          <w:cantSplit/>
          <w:jc w:val="center"/>
        </w:trPr>
        <w:tc>
          <w:tcPr>
            <w:tcW w:w="2882" w:type="dxa"/>
          </w:tcPr>
          <w:p w:rsidR="0016578A" w:rsidRDefault="00AA3D65">
            <w:pPr>
              <w:pStyle w:val="TAL"/>
            </w:pPr>
            <w:r>
              <w:t xml:space="preserve">        &gt;&gt; Data usage ranking (NOTE 3)</w:t>
            </w:r>
          </w:p>
        </w:tc>
        <w:tc>
          <w:tcPr>
            <w:tcW w:w="5670" w:type="dxa"/>
          </w:tcPr>
          <w:p w:rsidR="0016578A" w:rsidRDefault="00AA3D65">
            <w:pPr>
              <w:pStyle w:val="TAL"/>
            </w:pPr>
            <w:r>
              <w:t>Ranking of UE data usage at this slice.  (See NOTE 2).</w:t>
            </w:r>
          </w:p>
        </w:tc>
      </w:tr>
      <w:tr w:rsidR="0016578A">
        <w:trPr>
          <w:cantSplit/>
          <w:jc w:val="center"/>
        </w:trPr>
        <w:tc>
          <w:tcPr>
            <w:tcW w:w="2882" w:type="dxa"/>
          </w:tcPr>
          <w:p w:rsidR="0016578A" w:rsidRDefault="00AA3D65">
            <w:pPr>
              <w:pStyle w:val="TAL"/>
            </w:pPr>
            <w:r>
              <w:t xml:space="preserve">        &gt;&gt; Data usage percentile ranking (NOTE 3)</w:t>
            </w:r>
          </w:p>
        </w:tc>
        <w:tc>
          <w:tcPr>
            <w:tcW w:w="5670" w:type="dxa"/>
          </w:tcPr>
          <w:p w:rsidR="0016578A" w:rsidRDefault="00AA3D65">
            <w:pPr>
              <w:pStyle w:val="TAL"/>
            </w:pPr>
            <w:r>
              <w:t>Percentile ranking of the UE or UE group in the Cumulative Distribution Function of data usage for the population of all UEs served by the slice.</w:t>
            </w:r>
          </w:p>
        </w:tc>
      </w:tr>
      <w:tr w:rsidR="0016578A">
        <w:trPr>
          <w:cantSplit/>
          <w:jc w:val="center"/>
        </w:trPr>
        <w:tc>
          <w:tcPr>
            <w:tcW w:w="2882" w:type="dxa"/>
          </w:tcPr>
          <w:p w:rsidR="0016578A" w:rsidRDefault="00AA3D65">
            <w:pPr>
              <w:pStyle w:val="TAL"/>
            </w:pPr>
            <w:r>
              <w:t xml:space="preserve">        &gt;&gt; Ratio</w:t>
            </w:r>
          </w:p>
        </w:tc>
        <w:tc>
          <w:tcPr>
            <w:tcW w:w="5670" w:type="dxa"/>
          </w:tcPr>
          <w:p w:rsidR="0016578A" w:rsidRDefault="00AA3D65">
            <w:pPr>
              <w:pStyle w:val="TAL"/>
            </w:pPr>
            <w:r>
              <w:t>Percentage of UEs in the group (in the case of UE group).</w:t>
            </w:r>
          </w:p>
        </w:tc>
      </w:tr>
      <w:tr w:rsidR="0016578A">
        <w:trPr>
          <w:cantSplit/>
          <w:jc w:val="center"/>
        </w:trPr>
        <w:tc>
          <w:tcPr>
            <w:tcW w:w="8552" w:type="dxa"/>
            <w:gridSpan w:val="2"/>
          </w:tcPr>
          <w:p w:rsidR="0016578A" w:rsidRDefault="00AA3D65">
            <w:pPr>
              <w:pStyle w:val="TAN"/>
            </w:pPr>
            <w:r>
              <w:t>NOTE 1:</w:t>
            </w:r>
            <w:r>
              <w:tab/>
              <w:t xml:space="preserve">When </w:t>
            </w:r>
            <w:del w:id="191" w:author="CMCC" w:date="2021-11-05T18:17:00Z">
              <w:r>
                <w:delText>target of analytics reporting</w:delText>
              </w:r>
            </w:del>
            <w:ins w:id="192"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rsidR="0016578A" w:rsidRDefault="00AA3D65">
            <w:pPr>
              <w:pStyle w:val="TAN"/>
            </w:pPr>
            <w:r>
              <w:t>NOTE 3:</w:t>
            </w:r>
            <w:r>
              <w:tab/>
              <w:t>This information element is an analytics subset that can be used in "list of analytics subsets that are requested" and "accuracy level per analytics subset".</w:t>
            </w:r>
          </w:p>
          <w:p w:rsidR="0016578A" w:rsidRDefault="00AA3D65">
            <w:pPr>
              <w:pStyle w:val="TAN"/>
            </w:pPr>
            <w:r>
              <w:t>NOTE 4:</w:t>
            </w:r>
            <w:r>
              <w:tab/>
              <w:t xml:space="preserve">This parameter is only provided for </w:t>
            </w:r>
            <w:del w:id="193" w:author="CMCC" w:date="2021-11-05T18:17:00Z">
              <w:r>
                <w:delText>target of analytics reporting</w:delText>
              </w:r>
            </w:del>
            <w:ins w:id="194" w:author="CMCC" w:date="2021-11-05T18:17:00Z">
              <w:r>
                <w:rPr>
                  <w:rFonts w:hint="eastAsia"/>
                  <w:lang w:eastAsia="zh-CN"/>
                </w:rPr>
                <w:t>Target of Analytics Reporting</w:t>
              </w:r>
            </w:ins>
            <w:r>
              <w:t xml:space="preserve"> set to single UE.</w:t>
            </w:r>
          </w:p>
          <w:p w:rsidR="0016578A" w:rsidRDefault="00AA3D65">
            <w:pPr>
              <w:pStyle w:val="TAN"/>
            </w:pPr>
            <w:r>
              <w:t>NOTE 5:</w:t>
            </w:r>
            <w:r>
              <w:tab/>
              <w:t>When Application ID is not included in the input, cardinality is zero and data volume dispersed is provided per slice.</w:t>
            </w:r>
          </w:p>
        </w:tc>
      </w:tr>
    </w:tbl>
    <w:p w:rsidR="0016578A" w:rsidRDefault="0016578A">
      <w:pPr>
        <w:pStyle w:val="FP"/>
        <w:rPr>
          <w:lang w:eastAsia="zh-CN"/>
        </w:rPr>
      </w:pPr>
    </w:p>
    <w:p w:rsidR="0016578A" w:rsidRDefault="00AA3D65">
      <w:pPr>
        <w:pStyle w:val="TH"/>
      </w:pPr>
      <w:r>
        <w:lastRenderedPageBreak/>
        <w:t>Table 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t>UE group ID or UE ID</w:t>
            </w:r>
          </w:p>
        </w:tc>
        <w:tc>
          <w:tcPr>
            <w:tcW w:w="5670" w:type="dxa"/>
          </w:tcPr>
          <w:p w:rsidR="0016578A" w:rsidRDefault="00AA3D65">
            <w:pPr>
              <w:pStyle w:val="TAL"/>
            </w:pPr>
            <w:r>
              <w:t>Identifies a UE or a group of UEs, e.g. internal group ID defined in TS 23.501 [2] clause 5.9.7, SUPI (see NOTE 1).</w:t>
            </w:r>
          </w:p>
        </w:tc>
      </w:tr>
      <w:tr w:rsidR="0016578A">
        <w:trPr>
          <w:cantSplit/>
          <w:jc w:val="center"/>
        </w:trPr>
        <w:tc>
          <w:tcPr>
            <w:tcW w:w="2882" w:type="dxa"/>
          </w:tcPr>
          <w:p w:rsidR="0016578A" w:rsidRDefault="00AA3D65">
            <w:pPr>
              <w:pStyle w:val="TAL"/>
            </w:pPr>
            <w:r>
              <w:t>Time slot entry (1..max)</w:t>
            </w:r>
          </w:p>
        </w:tc>
        <w:tc>
          <w:tcPr>
            <w:tcW w:w="5670" w:type="dxa"/>
          </w:tcPr>
          <w:p w:rsidR="0016578A" w:rsidRDefault="00AA3D65">
            <w:pPr>
              <w:pStyle w:val="TAL"/>
            </w:pPr>
            <w:r>
              <w:t>List of time slots during the Analytics target period.</w:t>
            </w:r>
          </w:p>
        </w:tc>
      </w:tr>
      <w:tr w:rsidR="0016578A">
        <w:trPr>
          <w:cantSplit/>
          <w:jc w:val="center"/>
        </w:trPr>
        <w:tc>
          <w:tcPr>
            <w:tcW w:w="2882" w:type="dxa"/>
          </w:tcPr>
          <w:p w:rsidR="0016578A" w:rsidRDefault="00AA3D65">
            <w:pPr>
              <w:pStyle w:val="TAL"/>
            </w:pPr>
            <w:r>
              <w:t xml:space="preserve">  &gt; Time slot start</w:t>
            </w:r>
          </w:p>
        </w:tc>
        <w:tc>
          <w:tcPr>
            <w:tcW w:w="5670" w:type="dxa"/>
          </w:tcPr>
          <w:p w:rsidR="0016578A" w:rsidRDefault="00AA3D65">
            <w:pPr>
              <w:pStyle w:val="TAL"/>
            </w:pPr>
            <w:r>
              <w:t>Time slot start within the Analytics target period.</w:t>
            </w:r>
          </w:p>
        </w:tc>
      </w:tr>
      <w:tr w:rsidR="0016578A">
        <w:trPr>
          <w:cantSplit/>
          <w:jc w:val="center"/>
        </w:trPr>
        <w:tc>
          <w:tcPr>
            <w:tcW w:w="2882" w:type="dxa"/>
          </w:tcPr>
          <w:p w:rsidR="0016578A" w:rsidRDefault="00AA3D65">
            <w:pPr>
              <w:pStyle w:val="TAL"/>
            </w:pPr>
            <w:r>
              <w:t xml:space="preserve">  &gt; Duration</w:t>
            </w:r>
          </w:p>
        </w:tc>
        <w:tc>
          <w:tcPr>
            <w:tcW w:w="5670" w:type="dxa"/>
          </w:tcPr>
          <w:p w:rsidR="0016578A" w:rsidRDefault="00AA3D65">
            <w:pPr>
              <w:pStyle w:val="TAL"/>
            </w:pPr>
            <w:r>
              <w:t>Duration of the time slot.</w:t>
            </w:r>
          </w:p>
        </w:tc>
      </w:tr>
      <w:tr w:rsidR="0016578A">
        <w:trPr>
          <w:cantSplit/>
          <w:jc w:val="center"/>
        </w:trPr>
        <w:tc>
          <w:tcPr>
            <w:tcW w:w="2882" w:type="dxa"/>
          </w:tcPr>
          <w:p w:rsidR="0016578A" w:rsidRDefault="00AA3D65">
            <w:pPr>
              <w:pStyle w:val="TAL"/>
            </w:pPr>
            <w:r>
              <w:t xml:space="preserve">  &gt; Slice (1..max)</w:t>
            </w:r>
          </w:p>
        </w:tc>
        <w:tc>
          <w:tcPr>
            <w:tcW w:w="5670" w:type="dxa"/>
          </w:tcPr>
          <w:p w:rsidR="0016578A" w:rsidRDefault="00AA3D65">
            <w:pPr>
              <w:pStyle w:val="TAL"/>
            </w:pPr>
            <w:r>
              <w:t>Predicted slice during the Analytics target period.</w:t>
            </w:r>
          </w:p>
        </w:tc>
      </w:tr>
      <w:tr w:rsidR="0016578A">
        <w:trPr>
          <w:cantSplit/>
          <w:jc w:val="center"/>
        </w:trPr>
        <w:tc>
          <w:tcPr>
            <w:tcW w:w="2882" w:type="dxa"/>
          </w:tcPr>
          <w:p w:rsidR="0016578A" w:rsidRDefault="00AA3D65">
            <w:pPr>
              <w:pStyle w:val="TAL"/>
            </w:pPr>
            <w:r>
              <w:t xml:space="preserve">        &gt;&gt; S-NSSAI</w:t>
            </w:r>
          </w:p>
        </w:tc>
        <w:tc>
          <w:tcPr>
            <w:tcW w:w="5670" w:type="dxa"/>
          </w:tcPr>
          <w:p w:rsidR="0016578A" w:rsidRDefault="00AA3D65">
            <w:pPr>
              <w:pStyle w:val="TAL"/>
            </w:pPr>
            <w:r>
              <w:t>Slice where the UE or UE group is predicted to disperse its data.</w:t>
            </w:r>
          </w:p>
        </w:tc>
      </w:tr>
      <w:tr w:rsidR="0016578A">
        <w:trPr>
          <w:cantSplit/>
          <w:jc w:val="center"/>
        </w:trPr>
        <w:tc>
          <w:tcPr>
            <w:tcW w:w="2882" w:type="dxa"/>
          </w:tcPr>
          <w:p w:rsidR="0016578A" w:rsidRDefault="00AA3D65">
            <w:pPr>
              <w:pStyle w:val="TAL"/>
            </w:pPr>
            <w:r>
              <w:t xml:space="preserve">        &gt;&gt; Application ID (0..max)</w:t>
            </w:r>
          </w:p>
        </w:tc>
        <w:tc>
          <w:tcPr>
            <w:tcW w:w="5670" w:type="dxa"/>
          </w:tcPr>
          <w:p w:rsidR="0016578A" w:rsidRDefault="00AA3D65">
            <w:pPr>
              <w:pStyle w:val="TAL"/>
            </w:pPr>
            <w:r>
              <w:t>To identify the application at the slice (NOTE 5).</w:t>
            </w:r>
          </w:p>
        </w:tc>
      </w:tr>
      <w:tr w:rsidR="0016578A">
        <w:trPr>
          <w:cantSplit/>
          <w:jc w:val="center"/>
        </w:trPr>
        <w:tc>
          <w:tcPr>
            <w:tcW w:w="2882" w:type="dxa"/>
          </w:tcPr>
          <w:p w:rsidR="0016578A" w:rsidRDefault="00AA3D65">
            <w:pPr>
              <w:pStyle w:val="TAL"/>
            </w:pPr>
            <w:r>
              <w:t xml:space="preserve">            &gt;&gt;&gt; Data volume dispersion (NOTE 3)</w:t>
            </w:r>
          </w:p>
        </w:tc>
        <w:tc>
          <w:tcPr>
            <w:tcW w:w="5670" w:type="dxa"/>
          </w:tcPr>
          <w:p w:rsidR="0016578A" w:rsidRDefault="00AA3D65">
            <w:pPr>
              <w:pStyle w:val="TAL"/>
            </w:pPr>
            <w:r>
              <w:t>Data volume dispersion prediction at this slice.</w:t>
            </w:r>
          </w:p>
        </w:tc>
      </w:tr>
      <w:tr w:rsidR="0016578A">
        <w:trPr>
          <w:cantSplit/>
          <w:jc w:val="center"/>
        </w:trPr>
        <w:tc>
          <w:tcPr>
            <w:tcW w:w="2882" w:type="dxa"/>
          </w:tcPr>
          <w:p w:rsidR="0016578A" w:rsidRDefault="00AA3D65">
            <w:pPr>
              <w:pStyle w:val="TAL"/>
            </w:pPr>
            <w:r>
              <w:t xml:space="preserve">                &gt;&gt;&gt;&gt; Confidence</w:t>
            </w:r>
          </w:p>
        </w:tc>
        <w:tc>
          <w:tcPr>
            <w:tcW w:w="5670" w:type="dxa"/>
          </w:tcPr>
          <w:p w:rsidR="0016578A" w:rsidRDefault="00AA3D65">
            <w:pPr>
              <w:pStyle w:val="TAL"/>
            </w:pPr>
            <w:r>
              <w:t>Confidence of this prediction (i.e. data volume to be dispersed at this slice).</w:t>
            </w:r>
          </w:p>
        </w:tc>
      </w:tr>
      <w:tr w:rsidR="0016578A">
        <w:trPr>
          <w:cantSplit/>
          <w:jc w:val="center"/>
        </w:trPr>
        <w:tc>
          <w:tcPr>
            <w:tcW w:w="2882" w:type="dxa"/>
          </w:tcPr>
          <w:p w:rsidR="0016578A" w:rsidRDefault="00AA3D65">
            <w:pPr>
              <w:pStyle w:val="TAL"/>
            </w:pPr>
            <w:r>
              <w:t xml:space="preserve">        &gt;&gt; Data mobility classification (NOTE 3)</w:t>
            </w:r>
          </w:p>
        </w:tc>
        <w:tc>
          <w:tcPr>
            <w:tcW w:w="5670" w:type="dxa"/>
          </w:tcPr>
          <w:p w:rsidR="0016578A" w:rsidRDefault="00AA3D65">
            <w:pPr>
              <w:pStyle w:val="TAL"/>
            </w:pPr>
            <w:r>
              <w:t>Data mobility classification of the UE at this slice: fixed, camper, traveller (see NOTE 4).</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mobility classification at this slice).</w:t>
            </w:r>
          </w:p>
        </w:tc>
      </w:tr>
      <w:tr w:rsidR="0016578A">
        <w:trPr>
          <w:cantSplit/>
          <w:jc w:val="center"/>
        </w:trPr>
        <w:tc>
          <w:tcPr>
            <w:tcW w:w="2882" w:type="dxa"/>
          </w:tcPr>
          <w:p w:rsidR="0016578A" w:rsidRDefault="00AA3D65">
            <w:pPr>
              <w:pStyle w:val="TAL"/>
            </w:pPr>
            <w:r>
              <w:t xml:space="preserve">        &gt;&gt; Data usage ranking (NOTE 3)</w:t>
            </w:r>
          </w:p>
        </w:tc>
        <w:tc>
          <w:tcPr>
            <w:tcW w:w="5670" w:type="dxa"/>
          </w:tcPr>
          <w:p w:rsidR="0016578A" w:rsidRDefault="00AA3D65">
            <w:pPr>
              <w:pStyle w:val="TAL"/>
            </w:pPr>
            <w:r>
              <w:t>Ranking of UE data usage at this slice. See NOTE 2.</w:t>
            </w:r>
          </w:p>
        </w:tc>
      </w:tr>
      <w:tr w:rsidR="0016578A">
        <w:trPr>
          <w:cantSplit/>
          <w:jc w:val="center"/>
        </w:trPr>
        <w:tc>
          <w:tcPr>
            <w:tcW w:w="2882" w:type="dxa"/>
          </w:tcPr>
          <w:p w:rsidR="0016578A" w:rsidRDefault="00AA3D65">
            <w:pPr>
              <w:pStyle w:val="TAL"/>
            </w:pPr>
            <w:r>
              <w:t xml:space="preserve">       &gt;&gt; Data usage percentile ranking (NOTE 3)</w:t>
            </w:r>
          </w:p>
        </w:tc>
        <w:tc>
          <w:tcPr>
            <w:tcW w:w="5670" w:type="dxa"/>
          </w:tcPr>
          <w:p w:rsidR="0016578A" w:rsidRDefault="00AA3D65">
            <w:pPr>
              <w:pStyle w:val="TAL"/>
            </w:pPr>
            <w:r>
              <w:t>Percentile ranking of the UE or UE group in the Cumulative Distribution Function of data usage for the population of all UEs served by the slice.</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percentile ranking at this slice).</w:t>
            </w:r>
          </w:p>
        </w:tc>
      </w:tr>
      <w:tr w:rsidR="0016578A">
        <w:trPr>
          <w:cantSplit/>
          <w:jc w:val="center"/>
        </w:trPr>
        <w:tc>
          <w:tcPr>
            <w:tcW w:w="2882" w:type="dxa"/>
          </w:tcPr>
          <w:p w:rsidR="0016578A" w:rsidRDefault="00AA3D65">
            <w:pPr>
              <w:pStyle w:val="TAL"/>
            </w:pPr>
            <w:r>
              <w:t xml:space="preserve">        &gt;&gt; Ratio</w:t>
            </w:r>
          </w:p>
        </w:tc>
        <w:tc>
          <w:tcPr>
            <w:tcW w:w="5670" w:type="dxa"/>
          </w:tcPr>
          <w:p w:rsidR="0016578A" w:rsidRDefault="00AA3D65">
            <w:pPr>
              <w:pStyle w:val="TAL"/>
            </w:pPr>
            <w:r>
              <w:t>Percentage of UEs in the group (in the case of UE group).</w:t>
            </w:r>
          </w:p>
        </w:tc>
      </w:tr>
      <w:tr w:rsidR="0016578A">
        <w:trPr>
          <w:cantSplit/>
          <w:jc w:val="center"/>
        </w:trPr>
        <w:tc>
          <w:tcPr>
            <w:tcW w:w="8552" w:type="dxa"/>
            <w:gridSpan w:val="2"/>
          </w:tcPr>
          <w:p w:rsidR="0016578A" w:rsidRDefault="00AA3D65">
            <w:pPr>
              <w:pStyle w:val="TAN"/>
            </w:pPr>
            <w:r>
              <w:t>NOTE 1:</w:t>
            </w:r>
            <w:r>
              <w:tab/>
              <w:t xml:space="preserve">When </w:t>
            </w:r>
            <w:del w:id="195" w:author="CMCC" w:date="2021-11-05T18:17:00Z">
              <w:r>
                <w:delText>target of analytics reporting</w:delText>
              </w:r>
            </w:del>
            <w:ins w:id="196"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rsidR="0016578A" w:rsidRDefault="00AA3D65">
            <w:pPr>
              <w:pStyle w:val="TAN"/>
            </w:pPr>
            <w:r>
              <w:t>NOTE 3:</w:t>
            </w:r>
            <w:r>
              <w:tab/>
              <w:t>This information element is an analytics subset that can be used in "list of analytics subsets that are requested" and "accuracy level per analytics subset".</w:t>
            </w:r>
          </w:p>
          <w:p w:rsidR="0016578A" w:rsidRDefault="00AA3D65">
            <w:pPr>
              <w:pStyle w:val="TAN"/>
            </w:pPr>
            <w:r>
              <w:t>NOTE 4:</w:t>
            </w:r>
            <w:r>
              <w:tab/>
              <w:t xml:space="preserve">This parameter is only provided for </w:t>
            </w:r>
            <w:del w:id="197" w:author="CMCC" w:date="2021-11-05T18:17:00Z">
              <w:r>
                <w:delText>target of analytics reporting</w:delText>
              </w:r>
            </w:del>
            <w:ins w:id="198" w:author="CMCC" w:date="2021-11-05T18:17:00Z">
              <w:r>
                <w:rPr>
                  <w:rFonts w:hint="eastAsia"/>
                  <w:lang w:eastAsia="zh-CN"/>
                </w:rPr>
                <w:t>Target of Analytics Reporting</w:t>
              </w:r>
            </w:ins>
            <w:r>
              <w:t xml:space="preserve"> set to single UE.</w:t>
            </w:r>
          </w:p>
          <w:p w:rsidR="0016578A" w:rsidRDefault="00AA3D65">
            <w:pPr>
              <w:pStyle w:val="TAN"/>
            </w:pPr>
            <w:r>
              <w:t>NOTE 5:</w:t>
            </w:r>
            <w:r>
              <w:tab/>
              <w:t>When Application ID is not included in the input, cardinality is zero and data volume dispersion prediction is provided per slice.</w:t>
            </w:r>
          </w:p>
        </w:tc>
      </w:tr>
    </w:tbl>
    <w:p w:rsidR="0016578A" w:rsidRDefault="0016578A">
      <w:pPr>
        <w:pStyle w:val="FP"/>
        <w:rPr>
          <w:lang w:eastAsia="zh-CN"/>
        </w:rPr>
      </w:pPr>
    </w:p>
    <w:p w:rsidR="0016578A" w:rsidRDefault="00AA3D65">
      <w:r>
        <w:t xml:space="preserve">When the Target of </w:t>
      </w:r>
      <w:ins w:id="199" w:author="CMCC" w:date="2021-11-05T18:18:00Z">
        <w:r>
          <w:rPr>
            <w:rFonts w:hint="eastAsia"/>
          </w:rPr>
          <w:t>Analytics Reporting</w:t>
        </w:r>
      </w:ins>
      <w:del w:id="200" w:author="CMCC" w:date="2021-11-05T18:18:00Z">
        <w:r>
          <w:delText>analytics reporting</w:delText>
        </w:r>
      </w:del>
      <w:r>
        <w:t xml:space="preserve"> is set as "any UE",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rsidR="0016578A" w:rsidRDefault="00AA3D65">
      <w:pPr>
        <w:pStyle w:val="TH"/>
      </w:pPr>
      <w:r>
        <w:t>Table 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rPr>
                <w:rFonts w:eastAsia="等线"/>
              </w:rPr>
              <w:t>Time slot entry (1..max)</w:t>
            </w:r>
          </w:p>
        </w:tc>
        <w:tc>
          <w:tcPr>
            <w:tcW w:w="5670" w:type="dxa"/>
          </w:tcPr>
          <w:p w:rsidR="0016578A" w:rsidRDefault="00AA3D65">
            <w:pPr>
              <w:pStyle w:val="TAL"/>
            </w:pPr>
            <w:r>
              <w:rPr>
                <w:rFonts w:eastAsia="等线"/>
              </w:rPr>
              <w:t>List of time slots during the Analytics target period.</w:t>
            </w:r>
          </w:p>
        </w:tc>
      </w:tr>
      <w:tr w:rsidR="0016578A">
        <w:trPr>
          <w:cantSplit/>
          <w:jc w:val="center"/>
        </w:trPr>
        <w:tc>
          <w:tcPr>
            <w:tcW w:w="2882" w:type="dxa"/>
          </w:tcPr>
          <w:p w:rsidR="0016578A" w:rsidRDefault="00AA3D65">
            <w:pPr>
              <w:pStyle w:val="TAL"/>
            </w:pPr>
            <w:r>
              <w:rPr>
                <w:rFonts w:eastAsia="等线"/>
              </w:rPr>
              <w:t xml:space="preserve">  &gt; Time slot start</w:t>
            </w:r>
          </w:p>
        </w:tc>
        <w:tc>
          <w:tcPr>
            <w:tcW w:w="5670" w:type="dxa"/>
          </w:tcPr>
          <w:p w:rsidR="0016578A" w:rsidRDefault="00AA3D65">
            <w:pPr>
              <w:pStyle w:val="TAL"/>
            </w:pPr>
            <w:r>
              <w:rPr>
                <w:rFonts w:eastAsia="等线"/>
              </w:rPr>
              <w:t>Time slot start within the Analytics target period.</w:t>
            </w:r>
          </w:p>
        </w:tc>
      </w:tr>
      <w:tr w:rsidR="0016578A">
        <w:trPr>
          <w:cantSplit/>
          <w:jc w:val="center"/>
        </w:trPr>
        <w:tc>
          <w:tcPr>
            <w:tcW w:w="2882" w:type="dxa"/>
          </w:tcPr>
          <w:p w:rsidR="0016578A" w:rsidRDefault="00AA3D65">
            <w:pPr>
              <w:pStyle w:val="TAL"/>
            </w:pPr>
            <w:r>
              <w:rPr>
                <w:rFonts w:eastAsia="等线"/>
              </w:rPr>
              <w:t xml:space="preserve">  &gt; Duration</w:t>
            </w:r>
          </w:p>
        </w:tc>
        <w:tc>
          <w:tcPr>
            <w:tcW w:w="5670" w:type="dxa"/>
          </w:tcPr>
          <w:p w:rsidR="0016578A" w:rsidRDefault="00AA3D65">
            <w:pPr>
              <w:pStyle w:val="TAL"/>
            </w:pPr>
            <w:r>
              <w:rPr>
                <w:rFonts w:eastAsia="等线"/>
              </w:rPr>
              <w:t>Duration of the time slot.</w:t>
            </w:r>
          </w:p>
        </w:tc>
      </w:tr>
      <w:tr w:rsidR="0016578A">
        <w:trPr>
          <w:cantSplit/>
          <w:jc w:val="center"/>
        </w:trPr>
        <w:tc>
          <w:tcPr>
            <w:tcW w:w="2882" w:type="dxa"/>
          </w:tcPr>
          <w:p w:rsidR="0016578A" w:rsidRDefault="00AA3D65">
            <w:pPr>
              <w:pStyle w:val="TAL"/>
              <w:rPr>
                <w:rFonts w:eastAsia="等线"/>
              </w:rPr>
            </w:pPr>
            <w:r>
              <w:rPr>
                <w:rFonts w:eastAsia="等线"/>
              </w:rPr>
              <w:t xml:space="preserve">  &gt; Slice (1..max)</w:t>
            </w:r>
          </w:p>
        </w:tc>
        <w:tc>
          <w:tcPr>
            <w:tcW w:w="5670" w:type="dxa"/>
          </w:tcPr>
          <w:p w:rsidR="0016578A" w:rsidRDefault="00AA3D65">
            <w:pPr>
              <w:pStyle w:val="TAL"/>
              <w:rPr>
                <w:rFonts w:eastAsia="等线"/>
              </w:rPr>
            </w:pPr>
            <w:r>
              <w:rPr>
                <w:rFonts w:eastAsia="等线"/>
              </w:rPr>
              <w:t>Observed slice statistics.</w:t>
            </w:r>
          </w:p>
        </w:tc>
      </w:tr>
      <w:tr w:rsidR="0016578A">
        <w:trPr>
          <w:cantSplit/>
          <w:jc w:val="center"/>
        </w:trPr>
        <w:tc>
          <w:tcPr>
            <w:tcW w:w="2882" w:type="dxa"/>
          </w:tcPr>
          <w:p w:rsidR="0016578A" w:rsidRDefault="00AA3D65">
            <w:pPr>
              <w:pStyle w:val="TAL"/>
              <w:rPr>
                <w:rFonts w:eastAsia="等线"/>
              </w:rPr>
            </w:pPr>
            <w:r>
              <w:rPr>
                <w:rFonts w:eastAsia="等线"/>
              </w:rPr>
              <w:t xml:space="preserve">    &gt;&gt; S-NSSAI</w:t>
            </w:r>
          </w:p>
        </w:tc>
        <w:tc>
          <w:tcPr>
            <w:tcW w:w="5670" w:type="dxa"/>
          </w:tcPr>
          <w:p w:rsidR="0016578A" w:rsidRDefault="00AA3D65">
            <w:pPr>
              <w:pStyle w:val="TAL"/>
              <w:rPr>
                <w:rFonts w:eastAsia="等线"/>
              </w:rPr>
            </w:pPr>
            <w:r>
              <w:rPr>
                <w:rFonts w:eastAsia="等线"/>
              </w:rPr>
              <w:t>Slice where all UEs dispersed data.</w:t>
            </w:r>
          </w:p>
        </w:tc>
      </w:tr>
      <w:tr w:rsidR="0016578A">
        <w:trPr>
          <w:cantSplit/>
          <w:jc w:val="center"/>
        </w:trPr>
        <w:tc>
          <w:tcPr>
            <w:tcW w:w="2882" w:type="dxa"/>
          </w:tcPr>
          <w:p w:rsidR="0016578A" w:rsidRDefault="00AA3D65">
            <w:pPr>
              <w:pStyle w:val="TAL"/>
              <w:rPr>
                <w:rFonts w:eastAsia="等线"/>
              </w:rPr>
            </w:pPr>
            <w:r>
              <w:rPr>
                <w:rFonts w:eastAsia="等线"/>
              </w:rPr>
              <w:t xml:space="preserve">    &gt;&gt; Data volume dispersed</w:t>
            </w:r>
          </w:p>
        </w:tc>
        <w:tc>
          <w:tcPr>
            <w:tcW w:w="5670" w:type="dxa"/>
          </w:tcPr>
          <w:p w:rsidR="0016578A" w:rsidRDefault="00AA3D65">
            <w:pPr>
              <w:pStyle w:val="TAL"/>
              <w:rPr>
                <w:rFonts w:eastAsia="等线"/>
              </w:rPr>
            </w:pPr>
            <w:r>
              <w:rPr>
                <w:rFonts w:eastAsia="等线"/>
              </w:rPr>
              <w:t>Data volume dispersed at this slice. (see NOTE 1).</w:t>
            </w:r>
          </w:p>
        </w:tc>
      </w:tr>
      <w:tr w:rsidR="0016578A">
        <w:trPr>
          <w:cantSplit/>
          <w:jc w:val="center"/>
        </w:trPr>
        <w:tc>
          <w:tcPr>
            <w:tcW w:w="8552" w:type="dxa"/>
            <w:gridSpan w:val="2"/>
          </w:tcPr>
          <w:p w:rsidR="0016578A" w:rsidRDefault="00AA3D65">
            <w:pPr>
              <w:pStyle w:val="TAN"/>
              <w:rPr>
                <w:rFonts w:eastAsia="等线"/>
              </w:rPr>
            </w:pPr>
            <w:r>
              <w:rPr>
                <w:rFonts w:eastAsia="等线"/>
              </w:rPr>
              <w:t>NOTE 1:</w:t>
            </w:r>
            <w:r>
              <w:rPr>
                <w:rFonts w:eastAsia="等线"/>
              </w:rPr>
              <w:tab/>
              <w:t>Utilized bandwidth (i.e. average throughput) at the slice can be calculated by using the Data volume dispersed in the Duration.</w:t>
            </w:r>
          </w:p>
        </w:tc>
      </w:tr>
    </w:tbl>
    <w:p w:rsidR="0016578A" w:rsidRDefault="0016578A">
      <w:pPr>
        <w:pStyle w:val="FP"/>
      </w:pPr>
    </w:p>
    <w:p w:rsidR="0016578A" w:rsidRDefault="00AA3D65">
      <w:pPr>
        <w:pStyle w:val="TH"/>
      </w:pPr>
      <w:r>
        <w:lastRenderedPageBreak/>
        <w:t>Table 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rPr>
                <w:rFonts w:eastAsia="等线"/>
              </w:rPr>
              <w:t>Time slot entry (1..max)</w:t>
            </w:r>
          </w:p>
        </w:tc>
        <w:tc>
          <w:tcPr>
            <w:tcW w:w="5670" w:type="dxa"/>
          </w:tcPr>
          <w:p w:rsidR="0016578A" w:rsidRDefault="00AA3D65">
            <w:pPr>
              <w:pStyle w:val="TAL"/>
            </w:pPr>
            <w:r>
              <w:rPr>
                <w:rFonts w:eastAsia="等线"/>
              </w:rPr>
              <w:t>List of time slots during the Analytics target period.</w:t>
            </w:r>
          </w:p>
        </w:tc>
      </w:tr>
      <w:tr w:rsidR="0016578A">
        <w:trPr>
          <w:cantSplit/>
          <w:jc w:val="center"/>
        </w:trPr>
        <w:tc>
          <w:tcPr>
            <w:tcW w:w="2882" w:type="dxa"/>
          </w:tcPr>
          <w:p w:rsidR="0016578A" w:rsidRDefault="00AA3D65">
            <w:pPr>
              <w:pStyle w:val="TAL"/>
            </w:pPr>
            <w:r>
              <w:rPr>
                <w:rFonts w:eastAsia="等线"/>
              </w:rPr>
              <w:t xml:space="preserve">  &gt; Time slot start</w:t>
            </w:r>
          </w:p>
        </w:tc>
        <w:tc>
          <w:tcPr>
            <w:tcW w:w="5670" w:type="dxa"/>
          </w:tcPr>
          <w:p w:rsidR="0016578A" w:rsidRDefault="00AA3D65">
            <w:pPr>
              <w:pStyle w:val="TAL"/>
            </w:pPr>
            <w:r>
              <w:rPr>
                <w:rFonts w:eastAsia="等线"/>
              </w:rPr>
              <w:t>Time slot start within the Analytics target period.</w:t>
            </w:r>
          </w:p>
        </w:tc>
      </w:tr>
      <w:tr w:rsidR="0016578A">
        <w:trPr>
          <w:cantSplit/>
          <w:jc w:val="center"/>
        </w:trPr>
        <w:tc>
          <w:tcPr>
            <w:tcW w:w="2882" w:type="dxa"/>
          </w:tcPr>
          <w:p w:rsidR="0016578A" w:rsidRDefault="00AA3D65">
            <w:pPr>
              <w:pStyle w:val="TAL"/>
            </w:pPr>
            <w:r>
              <w:rPr>
                <w:rFonts w:eastAsia="等线"/>
              </w:rPr>
              <w:t xml:space="preserve">  &gt; Duration</w:t>
            </w:r>
          </w:p>
        </w:tc>
        <w:tc>
          <w:tcPr>
            <w:tcW w:w="5670" w:type="dxa"/>
          </w:tcPr>
          <w:p w:rsidR="0016578A" w:rsidRDefault="00AA3D65">
            <w:pPr>
              <w:pStyle w:val="TAL"/>
            </w:pPr>
            <w:r>
              <w:rPr>
                <w:rFonts w:eastAsia="等线"/>
              </w:rPr>
              <w:t>Duration of the time slot.</w:t>
            </w:r>
          </w:p>
        </w:tc>
      </w:tr>
      <w:tr w:rsidR="0016578A">
        <w:trPr>
          <w:cantSplit/>
          <w:jc w:val="center"/>
        </w:trPr>
        <w:tc>
          <w:tcPr>
            <w:tcW w:w="2882" w:type="dxa"/>
          </w:tcPr>
          <w:p w:rsidR="0016578A" w:rsidRDefault="00AA3D65">
            <w:pPr>
              <w:pStyle w:val="TAL"/>
              <w:rPr>
                <w:rFonts w:eastAsia="等线"/>
              </w:rPr>
            </w:pPr>
            <w:r>
              <w:rPr>
                <w:rFonts w:eastAsia="等线"/>
              </w:rPr>
              <w:t xml:space="preserve">  &gt; Slice (1..max)</w:t>
            </w:r>
          </w:p>
        </w:tc>
        <w:tc>
          <w:tcPr>
            <w:tcW w:w="5670" w:type="dxa"/>
          </w:tcPr>
          <w:p w:rsidR="0016578A" w:rsidRDefault="00AA3D65">
            <w:pPr>
              <w:pStyle w:val="TAL"/>
              <w:rPr>
                <w:rFonts w:eastAsia="等线"/>
              </w:rPr>
            </w:pPr>
            <w:r>
              <w:rPr>
                <w:rFonts w:eastAsia="等线"/>
              </w:rPr>
              <w:t>Predicted slice during the Analytics target period.</w:t>
            </w:r>
          </w:p>
        </w:tc>
      </w:tr>
      <w:tr w:rsidR="0016578A">
        <w:trPr>
          <w:cantSplit/>
          <w:jc w:val="center"/>
        </w:trPr>
        <w:tc>
          <w:tcPr>
            <w:tcW w:w="2882" w:type="dxa"/>
          </w:tcPr>
          <w:p w:rsidR="0016578A" w:rsidRDefault="00AA3D65">
            <w:pPr>
              <w:pStyle w:val="TAL"/>
              <w:rPr>
                <w:rFonts w:eastAsia="等线"/>
              </w:rPr>
            </w:pPr>
            <w:r>
              <w:rPr>
                <w:rFonts w:eastAsia="等线"/>
              </w:rPr>
              <w:t xml:space="preserve">    &gt;&gt; S-NSSAI</w:t>
            </w:r>
          </w:p>
        </w:tc>
        <w:tc>
          <w:tcPr>
            <w:tcW w:w="5670" w:type="dxa"/>
          </w:tcPr>
          <w:p w:rsidR="0016578A" w:rsidRDefault="00AA3D65">
            <w:pPr>
              <w:pStyle w:val="TAL"/>
              <w:rPr>
                <w:rFonts w:eastAsia="等线"/>
              </w:rPr>
            </w:pPr>
            <w:r>
              <w:rPr>
                <w:rFonts w:eastAsia="等线"/>
              </w:rPr>
              <w:t>Slice where the UE is predicted to disperse its data.</w:t>
            </w:r>
          </w:p>
        </w:tc>
      </w:tr>
      <w:tr w:rsidR="0016578A">
        <w:trPr>
          <w:cantSplit/>
          <w:jc w:val="center"/>
        </w:trPr>
        <w:tc>
          <w:tcPr>
            <w:tcW w:w="2882" w:type="dxa"/>
          </w:tcPr>
          <w:p w:rsidR="0016578A" w:rsidRDefault="00AA3D65">
            <w:pPr>
              <w:pStyle w:val="TAL"/>
              <w:rPr>
                <w:rFonts w:eastAsia="等线"/>
              </w:rPr>
            </w:pPr>
            <w:r>
              <w:rPr>
                <w:rFonts w:eastAsia="等线"/>
              </w:rPr>
              <w:t xml:space="preserve">    &gt;&gt; Data volume dispersion</w:t>
            </w:r>
          </w:p>
        </w:tc>
        <w:tc>
          <w:tcPr>
            <w:tcW w:w="5670" w:type="dxa"/>
          </w:tcPr>
          <w:p w:rsidR="0016578A" w:rsidRDefault="00AA3D65">
            <w:pPr>
              <w:pStyle w:val="TAL"/>
              <w:rPr>
                <w:rFonts w:eastAsia="等线"/>
              </w:rPr>
            </w:pPr>
            <w:r>
              <w:rPr>
                <w:rFonts w:eastAsia="等线"/>
              </w:rPr>
              <w:t>Data volume dispersion prediction at this slice. (see NOTE 1).</w:t>
            </w:r>
          </w:p>
        </w:tc>
      </w:tr>
      <w:tr w:rsidR="0016578A">
        <w:trPr>
          <w:cantSplit/>
          <w:jc w:val="center"/>
        </w:trPr>
        <w:tc>
          <w:tcPr>
            <w:tcW w:w="2882" w:type="dxa"/>
          </w:tcPr>
          <w:p w:rsidR="0016578A" w:rsidRDefault="00AA3D65">
            <w:pPr>
              <w:pStyle w:val="TAL"/>
              <w:rPr>
                <w:rFonts w:eastAsia="等线"/>
              </w:rPr>
            </w:pPr>
            <w:r>
              <w:rPr>
                <w:rFonts w:eastAsia="等线"/>
              </w:rPr>
              <w:t xml:space="preserve">         &gt;&gt;&gt;&gt; Confidence</w:t>
            </w:r>
          </w:p>
        </w:tc>
        <w:tc>
          <w:tcPr>
            <w:tcW w:w="5670" w:type="dxa"/>
          </w:tcPr>
          <w:p w:rsidR="0016578A" w:rsidRDefault="00AA3D65">
            <w:pPr>
              <w:pStyle w:val="TAL"/>
              <w:rPr>
                <w:rFonts w:eastAsia="等线"/>
              </w:rPr>
            </w:pPr>
            <w:r>
              <w:rPr>
                <w:rFonts w:eastAsia="等线"/>
              </w:rPr>
              <w:t>Confidence of this prediction (i.e. data to be dispersed at this slice).</w:t>
            </w:r>
          </w:p>
        </w:tc>
      </w:tr>
      <w:tr w:rsidR="0016578A">
        <w:trPr>
          <w:cantSplit/>
          <w:jc w:val="center"/>
        </w:trPr>
        <w:tc>
          <w:tcPr>
            <w:tcW w:w="8552" w:type="dxa"/>
            <w:gridSpan w:val="2"/>
          </w:tcPr>
          <w:p w:rsidR="0016578A" w:rsidRDefault="00AA3D65">
            <w:pPr>
              <w:pStyle w:val="TAN"/>
              <w:rPr>
                <w:rFonts w:eastAsia="等线"/>
              </w:rPr>
            </w:pPr>
            <w:r>
              <w:rPr>
                <w:rFonts w:eastAsia="等线"/>
              </w:rPr>
              <w:t>NOTE 1:</w:t>
            </w:r>
            <w:r>
              <w:rPr>
                <w:rFonts w:eastAsia="等线"/>
              </w:rPr>
              <w:tab/>
              <w:t>Utilized bandwidth (i.e. average throughput) predication at the slice can be calculated by using the Data volume dispersion in the Duration.</w:t>
            </w:r>
          </w:p>
        </w:tc>
      </w:tr>
    </w:tbl>
    <w:p w:rsidR="0016578A" w:rsidRDefault="0016578A">
      <w:pPr>
        <w:pStyle w:val="FP"/>
      </w:pPr>
    </w:p>
    <w:p w:rsidR="0016578A" w:rsidRDefault="00AA3D65">
      <w:pPr>
        <w:pStyle w:val="NO"/>
      </w:pPr>
      <w:r>
        <w:t>NOTE:</w:t>
      </w:r>
      <w:r>
        <w:tab/>
        <w:t>The Application ID in the Data Volume Dispersion Analytics is optional. When the Application ID is missing, the Data Volume Dispersion Analytics is applied across all the applications in an AOI or a slice.</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01" w:name="_Toc83212532"/>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4"/>
      </w:pPr>
      <w:r>
        <w:t>6.10.3.2</w:t>
      </w:r>
      <w:r>
        <w:tab/>
        <w:t>Transactions Dispersion Analytics</w:t>
      </w:r>
      <w:bookmarkEnd w:id="201"/>
    </w:p>
    <w:p w:rsidR="0016578A" w:rsidRDefault="00AA3D65">
      <w:r>
        <w:t>The transactions (MM and MS messages) dispersion analytics results provided by the NWDAF can be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w:t>
      </w:r>
    </w:p>
    <w:p w:rsidR="0016578A" w:rsidRDefault="00AA3D65">
      <w:pPr>
        <w:pStyle w:val="TH"/>
      </w:pPr>
      <w:r>
        <w:t>Table 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t>UE group ID or UE ID</w:t>
            </w:r>
          </w:p>
        </w:tc>
        <w:tc>
          <w:tcPr>
            <w:tcW w:w="5670" w:type="dxa"/>
          </w:tcPr>
          <w:p w:rsidR="0016578A" w:rsidRDefault="00AA3D65">
            <w:pPr>
              <w:pStyle w:val="TAL"/>
            </w:pPr>
            <w:r>
              <w:t>Identifies a UE or a group of UEs, e.g. internal group ID defined in TS 23.501 [2] clause 5.9.7, SUPI (see NOTE 1).</w:t>
            </w:r>
          </w:p>
        </w:tc>
      </w:tr>
      <w:tr w:rsidR="0016578A">
        <w:trPr>
          <w:cantSplit/>
          <w:jc w:val="center"/>
        </w:trPr>
        <w:tc>
          <w:tcPr>
            <w:tcW w:w="2882" w:type="dxa"/>
          </w:tcPr>
          <w:p w:rsidR="0016578A" w:rsidRDefault="00AA3D65">
            <w:pPr>
              <w:pStyle w:val="TAL"/>
            </w:pPr>
            <w:r>
              <w:t>Time slot entry (1..max)</w:t>
            </w:r>
          </w:p>
        </w:tc>
        <w:tc>
          <w:tcPr>
            <w:tcW w:w="5670" w:type="dxa"/>
          </w:tcPr>
          <w:p w:rsidR="0016578A" w:rsidRDefault="00AA3D65">
            <w:pPr>
              <w:pStyle w:val="TAL"/>
            </w:pPr>
            <w:r>
              <w:t>List of time slots during the Analytics target period.</w:t>
            </w:r>
          </w:p>
        </w:tc>
      </w:tr>
      <w:tr w:rsidR="0016578A">
        <w:trPr>
          <w:cantSplit/>
          <w:jc w:val="center"/>
        </w:trPr>
        <w:tc>
          <w:tcPr>
            <w:tcW w:w="2882" w:type="dxa"/>
          </w:tcPr>
          <w:p w:rsidR="0016578A" w:rsidRDefault="00AA3D65">
            <w:pPr>
              <w:pStyle w:val="TAL"/>
            </w:pPr>
            <w:r>
              <w:t xml:space="preserve">  &gt; Time slot start</w:t>
            </w:r>
          </w:p>
        </w:tc>
        <w:tc>
          <w:tcPr>
            <w:tcW w:w="5670" w:type="dxa"/>
          </w:tcPr>
          <w:p w:rsidR="0016578A" w:rsidRDefault="00AA3D65">
            <w:pPr>
              <w:pStyle w:val="TAL"/>
            </w:pPr>
            <w:r>
              <w:t>Time slot start within the Analytics target period.</w:t>
            </w:r>
          </w:p>
        </w:tc>
      </w:tr>
      <w:tr w:rsidR="0016578A">
        <w:trPr>
          <w:cantSplit/>
          <w:jc w:val="center"/>
        </w:trPr>
        <w:tc>
          <w:tcPr>
            <w:tcW w:w="2882" w:type="dxa"/>
          </w:tcPr>
          <w:p w:rsidR="0016578A" w:rsidRDefault="00AA3D65">
            <w:pPr>
              <w:pStyle w:val="TAL"/>
            </w:pPr>
            <w:r>
              <w:t xml:space="preserve">  &gt; Duration</w:t>
            </w:r>
          </w:p>
        </w:tc>
        <w:tc>
          <w:tcPr>
            <w:tcW w:w="5670" w:type="dxa"/>
          </w:tcPr>
          <w:p w:rsidR="0016578A" w:rsidRDefault="00AA3D65">
            <w:pPr>
              <w:pStyle w:val="TAL"/>
            </w:pPr>
            <w:r>
              <w:t>Duration of the time slot.</w:t>
            </w:r>
          </w:p>
        </w:tc>
      </w:tr>
      <w:tr w:rsidR="0016578A">
        <w:trPr>
          <w:cantSplit/>
          <w:jc w:val="center"/>
        </w:trPr>
        <w:tc>
          <w:tcPr>
            <w:tcW w:w="2882" w:type="dxa"/>
          </w:tcPr>
          <w:p w:rsidR="0016578A" w:rsidRDefault="00AA3D65">
            <w:pPr>
              <w:pStyle w:val="TAL"/>
            </w:pPr>
            <w:r>
              <w:t xml:space="preserve">  &gt; UE location (1..max)</w:t>
            </w:r>
          </w:p>
        </w:tc>
        <w:tc>
          <w:tcPr>
            <w:tcW w:w="5670" w:type="dxa"/>
          </w:tcPr>
          <w:p w:rsidR="0016578A" w:rsidRDefault="00AA3D65">
            <w:pPr>
              <w:pStyle w:val="TAL"/>
            </w:pPr>
            <w:r>
              <w:t>Observed location statistics.</w:t>
            </w:r>
          </w:p>
        </w:tc>
      </w:tr>
      <w:tr w:rsidR="0016578A">
        <w:trPr>
          <w:cantSplit/>
          <w:jc w:val="center"/>
        </w:trPr>
        <w:tc>
          <w:tcPr>
            <w:tcW w:w="2882" w:type="dxa"/>
          </w:tcPr>
          <w:p w:rsidR="0016578A" w:rsidRDefault="00AA3D65">
            <w:pPr>
              <w:pStyle w:val="TAL"/>
            </w:pPr>
            <w:r>
              <w:t xml:space="preserve">      &gt;&gt; UE location</w:t>
            </w:r>
          </w:p>
        </w:tc>
        <w:tc>
          <w:tcPr>
            <w:tcW w:w="5670" w:type="dxa"/>
          </w:tcPr>
          <w:p w:rsidR="0016578A" w:rsidRDefault="00AA3D65">
            <w:pPr>
              <w:pStyle w:val="TAL"/>
            </w:pPr>
            <w:r>
              <w:t>TA or cells where the UE or group of UEs dispersed its transactions (see NOTE 3).</w:t>
            </w:r>
          </w:p>
        </w:tc>
      </w:tr>
      <w:tr w:rsidR="0016578A">
        <w:trPr>
          <w:cantSplit/>
          <w:jc w:val="center"/>
        </w:trPr>
        <w:tc>
          <w:tcPr>
            <w:tcW w:w="2882" w:type="dxa"/>
          </w:tcPr>
          <w:p w:rsidR="0016578A" w:rsidRDefault="00AA3D65">
            <w:pPr>
              <w:pStyle w:val="TAL"/>
            </w:pPr>
            <w:r>
              <w:t xml:space="preserve">      &gt;&gt; Transactions dispersed (NOTE 4)</w:t>
            </w:r>
          </w:p>
        </w:tc>
        <w:tc>
          <w:tcPr>
            <w:tcW w:w="5670" w:type="dxa"/>
          </w:tcPr>
          <w:p w:rsidR="0016578A" w:rsidRDefault="00AA3D65">
            <w:pPr>
              <w:pStyle w:val="TAL"/>
            </w:pPr>
            <w:r>
              <w:t>Transactions amount dispersed at this location.</w:t>
            </w:r>
          </w:p>
        </w:tc>
      </w:tr>
      <w:tr w:rsidR="0016578A">
        <w:trPr>
          <w:cantSplit/>
          <w:jc w:val="center"/>
        </w:trPr>
        <w:tc>
          <w:tcPr>
            <w:tcW w:w="2882" w:type="dxa"/>
          </w:tcPr>
          <w:p w:rsidR="0016578A" w:rsidRDefault="00AA3D65">
            <w:pPr>
              <w:pStyle w:val="TAL"/>
            </w:pPr>
            <w:r>
              <w:t xml:space="preserve">      &gt;&gt; Transactions mobility classification (NOTE 4)</w:t>
            </w:r>
          </w:p>
        </w:tc>
        <w:tc>
          <w:tcPr>
            <w:tcW w:w="5670" w:type="dxa"/>
          </w:tcPr>
          <w:p w:rsidR="0016578A" w:rsidRDefault="00AA3D65">
            <w:pPr>
              <w:pStyle w:val="TAL"/>
            </w:pPr>
            <w:r>
              <w:t>Transactions mobility classification of the UE for this location: fixed, camper, traveller (see NOTE 5).</w:t>
            </w:r>
          </w:p>
        </w:tc>
      </w:tr>
      <w:tr w:rsidR="0016578A">
        <w:trPr>
          <w:cantSplit/>
          <w:jc w:val="center"/>
        </w:trPr>
        <w:tc>
          <w:tcPr>
            <w:tcW w:w="2882" w:type="dxa"/>
          </w:tcPr>
          <w:p w:rsidR="0016578A" w:rsidRDefault="00AA3D65">
            <w:pPr>
              <w:pStyle w:val="TAL"/>
            </w:pPr>
            <w:r>
              <w:t xml:space="preserve">      &gt;&gt; Transactions ranking (NOTE 4)</w:t>
            </w:r>
          </w:p>
        </w:tc>
        <w:tc>
          <w:tcPr>
            <w:tcW w:w="5670" w:type="dxa"/>
          </w:tcPr>
          <w:p w:rsidR="0016578A" w:rsidRDefault="00AA3D65">
            <w:pPr>
              <w:pStyle w:val="TAL"/>
            </w:pPr>
            <w:r>
              <w:t>Ranking of transactions amount at this location. See NOTE 2.</w:t>
            </w:r>
          </w:p>
        </w:tc>
      </w:tr>
      <w:tr w:rsidR="0016578A">
        <w:trPr>
          <w:cantSplit/>
          <w:jc w:val="center"/>
        </w:trPr>
        <w:tc>
          <w:tcPr>
            <w:tcW w:w="2882" w:type="dxa"/>
          </w:tcPr>
          <w:p w:rsidR="0016578A" w:rsidRDefault="00AA3D65">
            <w:pPr>
              <w:pStyle w:val="TAL"/>
            </w:pPr>
            <w:r>
              <w:t xml:space="preserve">      &gt;&gt; Transactions percentile ranking (NOTE 4)</w:t>
            </w:r>
          </w:p>
        </w:tc>
        <w:tc>
          <w:tcPr>
            <w:tcW w:w="5670" w:type="dxa"/>
          </w:tcPr>
          <w:p w:rsidR="0016578A" w:rsidRDefault="00AA3D65">
            <w:pPr>
              <w:pStyle w:val="TAL"/>
            </w:pPr>
            <w:r>
              <w:t>Percentile ranking of the UE or UE group in the Cumulative Distribution Function of transactions for the population of all UEs served at the location.</w:t>
            </w:r>
          </w:p>
        </w:tc>
      </w:tr>
      <w:tr w:rsidR="0016578A">
        <w:trPr>
          <w:cantSplit/>
          <w:jc w:val="center"/>
        </w:trPr>
        <w:tc>
          <w:tcPr>
            <w:tcW w:w="2882" w:type="dxa"/>
          </w:tcPr>
          <w:p w:rsidR="0016578A" w:rsidRDefault="00AA3D65">
            <w:pPr>
              <w:pStyle w:val="TAL"/>
            </w:pPr>
            <w:r>
              <w:t xml:space="preserve">      &gt;&gt; Ratio</w:t>
            </w:r>
          </w:p>
        </w:tc>
        <w:tc>
          <w:tcPr>
            <w:tcW w:w="5670" w:type="dxa"/>
          </w:tcPr>
          <w:p w:rsidR="0016578A" w:rsidRDefault="00AA3D65">
            <w:pPr>
              <w:pStyle w:val="TAL"/>
            </w:pPr>
            <w:r>
              <w:t>Percentage of UEs in the group (in the case of UE group).</w:t>
            </w:r>
          </w:p>
        </w:tc>
      </w:tr>
      <w:tr w:rsidR="0016578A">
        <w:trPr>
          <w:cantSplit/>
          <w:jc w:val="center"/>
        </w:trPr>
        <w:tc>
          <w:tcPr>
            <w:tcW w:w="8552" w:type="dxa"/>
            <w:gridSpan w:val="2"/>
          </w:tcPr>
          <w:p w:rsidR="0016578A" w:rsidRDefault="00AA3D65">
            <w:pPr>
              <w:pStyle w:val="TAN"/>
            </w:pPr>
            <w:r>
              <w:t>NOTE 1:</w:t>
            </w:r>
            <w:r>
              <w:tab/>
              <w:t xml:space="preserve">When </w:t>
            </w:r>
            <w:del w:id="202" w:author="CMCC" w:date="2021-11-05T18:16:00Z">
              <w:r>
                <w:delText>target of analytics reporting</w:delText>
              </w:r>
            </w:del>
            <w:ins w:id="203"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rsidR="0016578A" w:rsidRDefault="00AA3D65">
            <w:pPr>
              <w:pStyle w:val="TAN"/>
            </w:pPr>
            <w:r>
              <w:t>NOTE 3:</w:t>
            </w:r>
            <w:r>
              <w:tab/>
              <w:t>When possible and applicable to the access type, UE location is provided according to the preferred granularity of location information.</w:t>
            </w:r>
          </w:p>
          <w:p w:rsidR="0016578A" w:rsidRDefault="00AA3D65">
            <w:pPr>
              <w:pStyle w:val="TAN"/>
            </w:pPr>
            <w:r>
              <w:t>NOTE 4:</w:t>
            </w:r>
            <w:r>
              <w:tab/>
              <w:t>This information element is an analytics subset that can be used in "list of analytics subsets that are requested" and "accuracy level per analytics subset".</w:t>
            </w:r>
          </w:p>
          <w:p w:rsidR="0016578A" w:rsidRDefault="00AA3D65">
            <w:pPr>
              <w:pStyle w:val="TAN"/>
            </w:pPr>
            <w:r>
              <w:t>NOTE 5:</w:t>
            </w:r>
            <w:r>
              <w:tab/>
              <w:t xml:space="preserve">This parameter is only provided for </w:t>
            </w:r>
            <w:del w:id="204" w:author="CMCC" w:date="2021-11-05T18:16:00Z">
              <w:r>
                <w:delText>target of analytics reporting</w:delText>
              </w:r>
            </w:del>
            <w:ins w:id="205" w:author="CMCC" w:date="2021-11-05T18:16:00Z">
              <w:r>
                <w:rPr>
                  <w:rFonts w:hint="eastAsia"/>
                  <w:lang w:eastAsia="zh-CN"/>
                </w:rPr>
                <w:t>Target of Analytics Reporting</w:t>
              </w:r>
            </w:ins>
            <w:r>
              <w:t xml:space="preserve"> set to single UE.</w:t>
            </w:r>
          </w:p>
        </w:tc>
      </w:tr>
    </w:tbl>
    <w:p w:rsidR="0016578A" w:rsidRDefault="0016578A">
      <w:pPr>
        <w:pStyle w:val="FP"/>
        <w:rPr>
          <w:lang w:eastAsia="zh-CN"/>
        </w:rPr>
      </w:pPr>
    </w:p>
    <w:p w:rsidR="0016578A" w:rsidRDefault="00AA3D65">
      <w:pPr>
        <w:pStyle w:val="TH"/>
      </w:pPr>
      <w:r>
        <w:lastRenderedPageBreak/>
        <w:t>Table 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t>UE group ID or UE ID</w:t>
            </w:r>
          </w:p>
        </w:tc>
        <w:tc>
          <w:tcPr>
            <w:tcW w:w="5670" w:type="dxa"/>
          </w:tcPr>
          <w:p w:rsidR="0016578A" w:rsidRDefault="00AA3D65">
            <w:pPr>
              <w:pStyle w:val="TAL"/>
            </w:pPr>
            <w:r>
              <w:t>Identifies a UE or a group of UEs, e.g. internal group ID defined in TS 23.501 [2] clause 5.9.7, SUPI (see NOTE 1).</w:t>
            </w:r>
          </w:p>
        </w:tc>
      </w:tr>
      <w:tr w:rsidR="0016578A">
        <w:trPr>
          <w:cantSplit/>
          <w:jc w:val="center"/>
        </w:trPr>
        <w:tc>
          <w:tcPr>
            <w:tcW w:w="2882" w:type="dxa"/>
          </w:tcPr>
          <w:p w:rsidR="0016578A" w:rsidRDefault="00AA3D65">
            <w:pPr>
              <w:pStyle w:val="TAL"/>
            </w:pPr>
            <w:r>
              <w:t>Time slot entry (1..max)</w:t>
            </w:r>
          </w:p>
        </w:tc>
        <w:tc>
          <w:tcPr>
            <w:tcW w:w="5670" w:type="dxa"/>
          </w:tcPr>
          <w:p w:rsidR="0016578A" w:rsidRDefault="00AA3D65">
            <w:pPr>
              <w:pStyle w:val="TAL"/>
            </w:pPr>
            <w:r>
              <w:t>List of predicted time slots.</w:t>
            </w:r>
          </w:p>
        </w:tc>
      </w:tr>
      <w:tr w:rsidR="0016578A">
        <w:trPr>
          <w:cantSplit/>
          <w:jc w:val="center"/>
        </w:trPr>
        <w:tc>
          <w:tcPr>
            <w:tcW w:w="2882" w:type="dxa"/>
          </w:tcPr>
          <w:p w:rsidR="0016578A" w:rsidRDefault="00AA3D65">
            <w:pPr>
              <w:pStyle w:val="TAL"/>
            </w:pPr>
            <w:r>
              <w:t xml:space="preserve">  &gt; Time slot start</w:t>
            </w:r>
          </w:p>
        </w:tc>
        <w:tc>
          <w:tcPr>
            <w:tcW w:w="5670" w:type="dxa"/>
          </w:tcPr>
          <w:p w:rsidR="0016578A" w:rsidRDefault="00AA3D65">
            <w:pPr>
              <w:pStyle w:val="TAL"/>
            </w:pPr>
            <w:r>
              <w:t>Time slot start within the Analytics target period.</w:t>
            </w:r>
          </w:p>
        </w:tc>
      </w:tr>
      <w:tr w:rsidR="0016578A">
        <w:trPr>
          <w:cantSplit/>
          <w:jc w:val="center"/>
        </w:trPr>
        <w:tc>
          <w:tcPr>
            <w:tcW w:w="2882" w:type="dxa"/>
          </w:tcPr>
          <w:p w:rsidR="0016578A" w:rsidRDefault="00AA3D65">
            <w:pPr>
              <w:pStyle w:val="TAL"/>
            </w:pPr>
            <w:r>
              <w:t xml:space="preserve">  &gt; Duration</w:t>
            </w:r>
          </w:p>
        </w:tc>
        <w:tc>
          <w:tcPr>
            <w:tcW w:w="5670" w:type="dxa"/>
          </w:tcPr>
          <w:p w:rsidR="0016578A" w:rsidRDefault="00AA3D65">
            <w:pPr>
              <w:pStyle w:val="TAL"/>
            </w:pPr>
            <w:r>
              <w:t>Duration of the time slot.</w:t>
            </w:r>
          </w:p>
        </w:tc>
      </w:tr>
      <w:tr w:rsidR="0016578A">
        <w:trPr>
          <w:cantSplit/>
          <w:jc w:val="center"/>
        </w:trPr>
        <w:tc>
          <w:tcPr>
            <w:tcW w:w="2882" w:type="dxa"/>
          </w:tcPr>
          <w:p w:rsidR="0016578A" w:rsidRDefault="00AA3D65">
            <w:pPr>
              <w:pStyle w:val="TAL"/>
            </w:pPr>
            <w:r>
              <w:t xml:space="preserve">  &gt; UE location (1..max)</w:t>
            </w:r>
          </w:p>
        </w:tc>
        <w:tc>
          <w:tcPr>
            <w:tcW w:w="5670" w:type="dxa"/>
          </w:tcPr>
          <w:p w:rsidR="0016578A" w:rsidRDefault="00AA3D65">
            <w:pPr>
              <w:pStyle w:val="TAL"/>
            </w:pPr>
            <w:r>
              <w:t>Predicted location during the analytic target period.</w:t>
            </w:r>
          </w:p>
        </w:tc>
      </w:tr>
      <w:tr w:rsidR="0016578A">
        <w:trPr>
          <w:cantSplit/>
          <w:jc w:val="center"/>
        </w:trPr>
        <w:tc>
          <w:tcPr>
            <w:tcW w:w="2882" w:type="dxa"/>
          </w:tcPr>
          <w:p w:rsidR="0016578A" w:rsidRDefault="00AA3D65">
            <w:pPr>
              <w:pStyle w:val="TAL"/>
            </w:pPr>
            <w:r>
              <w:t xml:space="preserve">      &gt;&gt; UE location</w:t>
            </w:r>
          </w:p>
        </w:tc>
        <w:tc>
          <w:tcPr>
            <w:tcW w:w="5670" w:type="dxa"/>
          </w:tcPr>
          <w:p w:rsidR="0016578A" w:rsidRDefault="00AA3D65">
            <w:pPr>
              <w:pStyle w:val="TAL"/>
            </w:pPr>
            <w:r>
              <w:t>TA or cells where the UE or group of UEs is predicted to disperse its transactions (see NOTE 3).</w:t>
            </w:r>
          </w:p>
        </w:tc>
      </w:tr>
      <w:tr w:rsidR="0016578A">
        <w:trPr>
          <w:cantSplit/>
          <w:jc w:val="center"/>
        </w:trPr>
        <w:tc>
          <w:tcPr>
            <w:tcW w:w="2882" w:type="dxa"/>
          </w:tcPr>
          <w:p w:rsidR="0016578A" w:rsidRDefault="00AA3D65">
            <w:pPr>
              <w:pStyle w:val="TAL"/>
            </w:pPr>
            <w:r>
              <w:t xml:space="preserve">      &gt;&gt; Transactions dispersion (NOTE 4)</w:t>
            </w:r>
          </w:p>
        </w:tc>
        <w:tc>
          <w:tcPr>
            <w:tcW w:w="5670" w:type="dxa"/>
          </w:tcPr>
          <w:p w:rsidR="0016578A" w:rsidRDefault="00AA3D65">
            <w:pPr>
              <w:pStyle w:val="TAL"/>
            </w:pPr>
            <w:r>
              <w:t>Transaction amount predicted to be dispersed at this location.</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data to be dispersed at this location).</w:t>
            </w:r>
          </w:p>
        </w:tc>
      </w:tr>
      <w:tr w:rsidR="0016578A">
        <w:trPr>
          <w:cantSplit/>
          <w:jc w:val="center"/>
        </w:trPr>
        <w:tc>
          <w:tcPr>
            <w:tcW w:w="2882" w:type="dxa"/>
          </w:tcPr>
          <w:p w:rsidR="0016578A" w:rsidRDefault="00AA3D65">
            <w:pPr>
              <w:pStyle w:val="TAL"/>
            </w:pPr>
            <w:r>
              <w:t xml:space="preserve">      &gt;&gt; Transactions mobility classification (NOTE 4)</w:t>
            </w:r>
          </w:p>
        </w:tc>
        <w:tc>
          <w:tcPr>
            <w:tcW w:w="5670" w:type="dxa"/>
          </w:tcPr>
          <w:p w:rsidR="0016578A" w:rsidRDefault="00AA3D65">
            <w:pPr>
              <w:pStyle w:val="TAL"/>
            </w:pPr>
            <w:r>
              <w:t>Transaction mobility classification of the UE for this location: fixed, camper, traveller (see NOTE 5).</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mobility classification at this location).</w:t>
            </w:r>
          </w:p>
        </w:tc>
      </w:tr>
      <w:tr w:rsidR="0016578A">
        <w:trPr>
          <w:cantSplit/>
          <w:jc w:val="center"/>
        </w:trPr>
        <w:tc>
          <w:tcPr>
            <w:tcW w:w="2882" w:type="dxa"/>
          </w:tcPr>
          <w:p w:rsidR="0016578A" w:rsidRDefault="00AA3D65">
            <w:pPr>
              <w:pStyle w:val="TAL"/>
            </w:pPr>
            <w:r>
              <w:t xml:space="preserve">      &gt;&gt; Transactions ranking (NOTE 4)</w:t>
            </w:r>
          </w:p>
        </w:tc>
        <w:tc>
          <w:tcPr>
            <w:tcW w:w="5670" w:type="dxa"/>
          </w:tcPr>
          <w:p w:rsidR="0016578A" w:rsidRDefault="00AA3D65">
            <w:pPr>
              <w:pStyle w:val="TAL"/>
            </w:pPr>
            <w:r>
              <w:t>Ranking of transactions amount at this location. See NOTE 2.</w:t>
            </w:r>
          </w:p>
        </w:tc>
      </w:tr>
      <w:tr w:rsidR="0016578A">
        <w:trPr>
          <w:cantSplit/>
          <w:jc w:val="center"/>
        </w:trPr>
        <w:tc>
          <w:tcPr>
            <w:tcW w:w="2882" w:type="dxa"/>
          </w:tcPr>
          <w:p w:rsidR="0016578A" w:rsidRDefault="00AA3D65">
            <w:pPr>
              <w:pStyle w:val="TAL"/>
            </w:pPr>
            <w:r>
              <w:t xml:space="preserve">      &gt;&gt; Transactions percentile ranking (NOTE 4)</w:t>
            </w:r>
          </w:p>
        </w:tc>
        <w:tc>
          <w:tcPr>
            <w:tcW w:w="5670" w:type="dxa"/>
          </w:tcPr>
          <w:p w:rsidR="0016578A" w:rsidRDefault="00AA3D65">
            <w:pPr>
              <w:pStyle w:val="TAL"/>
            </w:pPr>
            <w:r>
              <w:t>Percentile ranking of the UE or UE group in the Cumulative Distribution Function of transactions for the population of all UEs served at the location.</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percentile ranking at this location).</w:t>
            </w:r>
          </w:p>
        </w:tc>
      </w:tr>
      <w:tr w:rsidR="0016578A">
        <w:trPr>
          <w:cantSplit/>
          <w:jc w:val="center"/>
        </w:trPr>
        <w:tc>
          <w:tcPr>
            <w:tcW w:w="2882" w:type="dxa"/>
          </w:tcPr>
          <w:p w:rsidR="0016578A" w:rsidRDefault="00AA3D65">
            <w:pPr>
              <w:pStyle w:val="TAL"/>
            </w:pPr>
            <w:r>
              <w:t xml:space="preserve">      &gt;&gt; Ratio</w:t>
            </w:r>
          </w:p>
        </w:tc>
        <w:tc>
          <w:tcPr>
            <w:tcW w:w="5670" w:type="dxa"/>
          </w:tcPr>
          <w:p w:rsidR="0016578A" w:rsidRDefault="00AA3D65">
            <w:pPr>
              <w:pStyle w:val="TAL"/>
            </w:pPr>
            <w:r>
              <w:t>Percentage of UEs in the group (in the case of UE group).</w:t>
            </w:r>
          </w:p>
        </w:tc>
      </w:tr>
      <w:tr w:rsidR="0016578A">
        <w:trPr>
          <w:cantSplit/>
          <w:jc w:val="center"/>
        </w:trPr>
        <w:tc>
          <w:tcPr>
            <w:tcW w:w="8552" w:type="dxa"/>
            <w:gridSpan w:val="2"/>
          </w:tcPr>
          <w:p w:rsidR="0016578A" w:rsidRDefault="00AA3D65">
            <w:pPr>
              <w:pStyle w:val="TAN"/>
            </w:pPr>
            <w:r>
              <w:t>NOTE 1:</w:t>
            </w:r>
            <w:r>
              <w:tab/>
              <w:t xml:space="preserve">When </w:t>
            </w:r>
            <w:del w:id="206" w:author="CMCC" w:date="2021-11-05T18:16:00Z">
              <w:r>
                <w:delText>target of analytics reporting</w:delText>
              </w:r>
            </w:del>
            <w:ins w:id="207"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rsidR="0016578A" w:rsidRDefault="00AA3D65">
            <w:pPr>
              <w:pStyle w:val="TAN"/>
            </w:pPr>
            <w:r>
              <w:t>NOTE 3:</w:t>
            </w:r>
            <w:r>
              <w:tab/>
              <w:t>When possible and applicable to the access type, UE location is provided according to the preferred granularity of location information.</w:t>
            </w:r>
          </w:p>
          <w:p w:rsidR="0016578A" w:rsidRDefault="00AA3D65">
            <w:pPr>
              <w:pStyle w:val="TAN"/>
            </w:pPr>
            <w:r>
              <w:t>NOTE 4:</w:t>
            </w:r>
            <w:r>
              <w:tab/>
              <w:t>This information element is an analytics subset that can be used in "list of analytics subsets that are requested" and "accuracy level per analytics subset".</w:t>
            </w:r>
          </w:p>
          <w:p w:rsidR="0016578A" w:rsidRDefault="00AA3D65">
            <w:pPr>
              <w:pStyle w:val="TAN"/>
            </w:pPr>
            <w:r>
              <w:t>NOTE 5:</w:t>
            </w:r>
            <w:r>
              <w:tab/>
              <w:t xml:space="preserve">This parameter is only provided for </w:t>
            </w:r>
            <w:del w:id="208" w:author="CMCC" w:date="2021-11-05T18:16:00Z">
              <w:r>
                <w:delText>target of analytics reporting</w:delText>
              </w:r>
            </w:del>
            <w:ins w:id="209" w:author="CMCC" w:date="2021-11-05T18:16:00Z">
              <w:r>
                <w:rPr>
                  <w:rFonts w:hint="eastAsia"/>
                  <w:lang w:eastAsia="zh-CN"/>
                </w:rPr>
                <w:t>Target of Analytics Reporting</w:t>
              </w:r>
            </w:ins>
            <w:r>
              <w:t xml:space="preserve"> set to single UE.</w:t>
            </w:r>
          </w:p>
        </w:tc>
      </w:tr>
    </w:tbl>
    <w:p w:rsidR="0016578A" w:rsidRDefault="0016578A">
      <w:pPr>
        <w:pStyle w:val="FP"/>
        <w:rPr>
          <w:lang w:eastAsia="zh-CN"/>
        </w:rPr>
      </w:pPr>
    </w:p>
    <w:p w:rsidR="0016578A" w:rsidRDefault="00AA3D65">
      <w:r>
        <w:t>The transactions dispersion analytics results provided by the NWDAF can be UE or group of UEs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w:t>
      </w:r>
    </w:p>
    <w:p w:rsidR="0016578A" w:rsidRDefault="00AA3D65">
      <w:pPr>
        <w:pStyle w:val="TH"/>
      </w:pPr>
      <w:r>
        <w:lastRenderedPageBreak/>
        <w:t>Table 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t>UE group ID or UE ID</w:t>
            </w:r>
          </w:p>
        </w:tc>
        <w:tc>
          <w:tcPr>
            <w:tcW w:w="5670" w:type="dxa"/>
          </w:tcPr>
          <w:p w:rsidR="0016578A" w:rsidRDefault="00AA3D65">
            <w:pPr>
              <w:pStyle w:val="TAL"/>
            </w:pPr>
            <w:r>
              <w:t>Identifies a UE or a group of UEs, e.g. internal group ID defined in TS 23.501 [2] clause 5.9.7, SUPI (see NOTE1).</w:t>
            </w:r>
          </w:p>
        </w:tc>
      </w:tr>
      <w:tr w:rsidR="0016578A">
        <w:trPr>
          <w:cantSplit/>
          <w:jc w:val="center"/>
        </w:trPr>
        <w:tc>
          <w:tcPr>
            <w:tcW w:w="2882" w:type="dxa"/>
          </w:tcPr>
          <w:p w:rsidR="0016578A" w:rsidRDefault="00AA3D65">
            <w:pPr>
              <w:pStyle w:val="TAL"/>
            </w:pPr>
            <w:r>
              <w:t>Time slot entry (1..max)</w:t>
            </w:r>
          </w:p>
        </w:tc>
        <w:tc>
          <w:tcPr>
            <w:tcW w:w="5670" w:type="dxa"/>
          </w:tcPr>
          <w:p w:rsidR="0016578A" w:rsidRDefault="00AA3D65">
            <w:pPr>
              <w:pStyle w:val="TAL"/>
            </w:pPr>
            <w:r>
              <w:t>List of time slots during the Analytics target period.</w:t>
            </w:r>
          </w:p>
        </w:tc>
      </w:tr>
      <w:tr w:rsidR="0016578A">
        <w:trPr>
          <w:cantSplit/>
          <w:jc w:val="center"/>
        </w:trPr>
        <w:tc>
          <w:tcPr>
            <w:tcW w:w="2882" w:type="dxa"/>
          </w:tcPr>
          <w:p w:rsidR="0016578A" w:rsidRDefault="00AA3D65">
            <w:pPr>
              <w:pStyle w:val="TAL"/>
            </w:pPr>
            <w:r>
              <w:t xml:space="preserve">  &gt; Time slot start</w:t>
            </w:r>
          </w:p>
        </w:tc>
        <w:tc>
          <w:tcPr>
            <w:tcW w:w="5670" w:type="dxa"/>
          </w:tcPr>
          <w:p w:rsidR="0016578A" w:rsidRDefault="00AA3D65">
            <w:pPr>
              <w:pStyle w:val="TAL"/>
            </w:pPr>
            <w:r>
              <w:t>Time slot start within the Analytics target period.</w:t>
            </w:r>
          </w:p>
        </w:tc>
      </w:tr>
      <w:tr w:rsidR="0016578A">
        <w:trPr>
          <w:cantSplit/>
          <w:jc w:val="center"/>
        </w:trPr>
        <w:tc>
          <w:tcPr>
            <w:tcW w:w="2882" w:type="dxa"/>
          </w:tcPr>
          <w:p w:rsidR="0016578A" w:rsidRDefault="00AA3D65">
            <w:pPr>
              <w:pStyle w:val="TAL"/>
            </w:pPr>
            <w:r>
              <w:t xml:space="preserve">  &gt; Duration</w:t>
            </w:r>
          </w:p>
        </w:tc>
        <w:tc>
          <w:tcPr>
            <w:tcW w:w="5670" w:type="dxa"/>
          </w:tcPr>
          <w:p w:rsidR="0016578A" w:rsidRDefault="00AA3D65">
            <w:pPr>
              <w:pStyle w:val="TAL"/>
            </w:pPr>
            <w:r>
              <w:t>Duration of the time slot.</w:t>
            </w:r>
          </w:p>
        </w:tc>
      </w:tr>
      <w:tr w:rsidR="0016578A">
        <w:trPr>
          <w:cantSplit/>
          <w:jc w:val="center"/>
        </w:trPr>
        <w:tc>
          <w:tcPr>
            <w:tcW w:w="2882" w:type="dxa"/>
          </w:tcPr>
          <w:p w:rsidR="0016578A" w:rsidRDefault="00AA3D65">
            <w:pPr>
              <w:pStyle w:val="TAL"/>
            </w:pPr>
            <w:r>
              <w:t xml:space="preserve">  &gt; Slice (1..max)</w:t>
            </w:r>
          </w:p>
        </w:tc>
        <w:tc>
          <w:tcPr>
            <w:tcW w:w="5670" w:type="dxa"/>
          </w:tcPr>
          <w:p w:rsidR="0016578A" w:rsidRDefault="00AA3D65">
            <w:pPr>
              <w:pStyle w:val="TAL"/>
            </w:pPr>
            <w:r>
              <w:t>Observed slice statistics.</w:t>
            </w:r>
          </w:p>
        </w:tc>
      </w:tr>
      <w:tr w:rsidR="0016578A">
        <w:trPr>
          <w:cantSplit/>
          <w:jc w:val="center"/>
        </w:trPr>
        <w:tc>
          <w:tcPr>
            <w:tcW w:w="2882" w:type="dxa"/>
          </w:tcPr>
          <w:p w:rsidR="0016578A" w:rsidRDefault="00AA3D65">
            <w:pPr>
              <w:pStyle w:val="TAL"/>
            </w:pPr>
            <w:r>
              <w:t xml:space="preserve">      &gt;&gt; S-NSSAI</w:t>
            </w:r>
          </w:p>
        </w:tc>
        <w:tc>
          <w:tcPr>
            <w:tcW w:w="5670" w:type="dxa"/>
          </w:tcPr>
          <w:p w:rsidR="0016578A" w:rsidRDefault="00AA3D65">
            <w:pPr>
              <w:pStyle w:val="TAL"/>
            </w:pPr>
            <w:r>
              <w:t>Slice where the UE or group of UEs dispersed its transactions.</w:t>
            </w:r>
          </w:p>
        </w:tc>
      </w:tr>
      <w:tr w:rsidR="0016578A">
        <w:trPr>
          <w:cantSplit/>
          <w:jc w:val="center"/>
        </w:trPr>
        <w:tc>
          <w:tcPr>
            <w:tcW w:w="2882" w:type="dxa"/>
          </w:tcPr>
          <w:p w:rsidR="0016578A" w:rsidRDefault="00AA3D65">
            <w:pPr>
              <w:pStyle w:val="TAL"/>
            </w:pPr>
            <w:r>
              <w:t xml:space="preserve">      &gt;&gt; Transactions dispersed (NOTE 3)</w:t>
            </w:r>
          </w:p>
        </w:tc>
        <w:tc>
          <w:tcPr>
            <w:tcW w:w="5670" w:type="dxa"/>
          </w:tcPr>
          <w:p w:rsidR="0016578A" w:rsidRDefault="00AA3D65">
            <w:pPr>
              <w:pStyle w:val="TAL"/>
            </w:pPr>
            <w:r>
              <w:t>Transactions amount dispersed at this location.</w:t>
            </w:r>
          </w:p>
        </w:tc>
      </w:tr>
      <w:tr w:rsidR="0016578A">
        <w:trPr>
          <w:cantSplit/>
          <w:jc w:val="center"/>
        </w:trPr>
        <w:tc>
          <w:tcPr>
            <w:tcW w:w="2882" w:type="dxa"/>
          </w:tcPr>
          <w:p w:rsidR="0016578A" w:rsidRDefault="00AA3D65">
            <w:pPr>
              <w:pStyle w:val="TAL"/>
            </w:pPr>
            <w:r>
              <w:t xml:space="preserve">      &gt;&gt; Transactions mobility classification (NOTE 3)</w:t>
            </w:r>
          </w:p>
        </w:tc>
        <w:tc>
          <w:tcPr>
            <w:tcW w:w="5670" w:type="dxa"/>
          </w:tcPr>
          <w:p w:rsidR="0016578A" w:rsidRDefault="00AA3D65">
            <w:pPr>
              <w:pStyle w:val="TAL"/>
            </w:pPr>
            <w:r>
              <w:t>Transaction mobility classification of the UE at the slice: fixed, camper, traveller (see NOTE 4).</w:t>
            </w:r>
          </w:p>
        </w:tc>
      </w:tr>
      <w:tr w:rsidR="0016578A">
        <w:trPr>
          <w:cantSplit/>
          <w:jc w:val="center"/>
        </w:trPr>
        <w:tc>
          <w:tcPr>
            <w:tcW w:w="2882" w:type="dxa"/>
          </w:tcPr>
          <w:p w:rsidR="0016578A" w:rsidRDefault="00AA3D65">
            <w:pPr>
              <w:pStyle w:val="TAL"/>
            </w:pPr>
            <w:r>
              <w:t xml:space="preserve">      &gt;&gt; Transactions ranking (NOTE 3)</w:t>
            </w:r>
          </w:p>
        </w:tc>
        <w:tc>
          <w:tcPr>
            <w:tcW w:w="5670" w:type="dxa"/>
          </w:tcPr>
          <w:p w:rsidR="0016578A" w:rsidRDefault="00AA3D65">
            <w:pPr>
              <w:pStyle w:val="TAL"/>
            </w:pPr>
            <w:r>
              <w:t>Ranking of transactions amount at this slice. See NOTE 2.</w:t>
            </w:r>
          </w:p>
        </w:tc>
      </w:tr>
      <w:tr w:rsidR="0016578A">
        <w:trPr>
          <w:cantSplit/>
          <w:jc w:val="center"/>
        </w:trPr>
        <w:tc>
          <w:tcPr>
            <w:tcW w:w="2882" w:type="dxa"/>
          </w:tcPr>
          <w:p w:rsidR="0016578A" w:rsidRDefault="00AA3D65">
            <w:pPr>
              <w:pStyle w:val="TAL"/>
            </w:pPr>
            <w:r>
              <w:t xml:space="preserve">      &gt;&gt; Transactions percentile ranking (NOTE 3)</w:t>
            </w:r>
          </w:p>
        </w:tc>
        <w:tc>
          <w:tcPr>
            <w:tcW w:w="5670" w:type="dxa"/>
          </w:tcPr>
          <w:p w:rsidR="0016578A" w:rsidRDefault="00AA3D65">
            <w:pPr>
              <w:pStyle w:val="TAL"/>
            </w:pPr>
            <w:r>
              <w:t>Percentile ranking of the UE or UE group in the Cumulative Distribution Function of transactions for the population of all UEs served by the slice.</w:t>
            </w:r>
          </w:p>
        </w:tc>
      </w:tr>
      <w:tr w:rsidR="0016578A">
        <w:trPr>
          <w:cantSplit/>
          <w:jc w:val="center"/>
        </w:trPr>
        <w:tc>
          <w:tcPr>
            <w:tcW w:w="2882" w:type="dxa"/>
          </w:tcPr>
          <w:p w:rsidR="0016578A" w:rsidRDefault="00AA3D65">
            <w:pPr>
              <w:pStyle w:val="TAL"/>
            </w:pPr>
            <w:r>
              <w:t xml:space="preserve">      &gt;&gt; Ratio</w:t>
            </w:r>
          </w:p>
        </w:tc>
        <w:tc>
          <w:tcPr>
            <w:tcW w:w="5670" w:type="dxa"/>
          </w:tcPr>
          <w:p w:rsidR="0016578A" w:rsidRDefault="00AA3D65">
            <w:pPr>
              <w:pStyle w:val="TAL"/>
            </w:pPr>
            <w:r>
              <w:t>Percentage of UEs in the group (in the case of UE group).</w:t>
            </w:r>
          </w:p>
        </w:tc>
      </w:tr>
      <w:tr w:rsidR="0016578A">
        <w:trPr>
          <w:cantSplit/>
          <w:jc w:val="center"/>
        </w:trPr>
        <w:tc>
          <w:tcPr>
            <w:tcW w:w="8552" w:type="dxa"/>
            <w:gridSpan w:val="2"/>
          </w:tcPr>
          <w:p w:rsidR="0016578A" w:rsidRDefault="00AA3D65">
            <w:pPr>
              <w:pStyle w:val="TAN"/>
            </w:pPr>
            <w:r>
              <w:t>NOTE 1:</w:t>
            </w:r>
            <w:r>
              <w:tab/>
              <w:t xml:space="preserve">When </w:t>
            </w:r>
            <w:del w:id="210" w:author="CMCC" w:date="2021-11-05T18:16:00Z">
              <w:r>
                <w:delText>target of analytics reporting</w:delText>
              </w:r>
            </w:del>
            <w:ins w:id="211"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rsidR="0016578A" w:rsidRDefault="00AA3D65">
            <w:pPr>
              <w:pStyle w:val="TAN"/>
            </w:pPr>
            <w:r>
              <w:t>NOTE 3:</w:t>
            </w:r>
            <w:r>
              <w:tab/>
              <w:t>This information element is an analytics subset that can be used in "list of analytics subsets that are requested" and "accuracy level per analytics subset".</w:t>
            </w:r>
          </w:p>
          <w:p w:rsidR="0016578A" w:rsidRDefault="00AA3D65">
            <w:pPr>
              <w:pStyle w:val="TAN"/>
            </w:pPr>
            <w:r>
              <w:t>NOTE 4:</w:t>
            </w:r>
            <w:r>
              <w:tab/>
              <w:t xml:space="preserve">This parameter is only provided for </w:t>
            </w:r>
            <w:del w:id="212" w:author="CMCC" w:date="2021-11-05T18:16:00Z">
              <w:r>
                <w:delText>target of analytics reporting</w:delText>
              </w:r>
            </w:del>
            <w:ins w:id="213" w:author="CMCC" w:date="2021-11-05T18:16:00Z">
              <w:r>
                <w:rPr>
                  <w:rFonts w:hint="eastAsia"/>
                  <w:lang w:eastAsia="zh-CN"/>
                </w:rPr>
                <w:t>Target of Analytics Reporting</w:t>
              </w:r>
            </w:ins>
            <w:r>
              <w:t xml:space="preserve"> set to single UE.</w:t>
            </w:r>
          </w:p>
        </w:tc>
      </w:tr>
    </w:tbl>
    <w:p w:rsidR="0016578A" w:rsidRDefault="0016578A">
      <w:pPr>
        <w:pStyle w:val="FP"/>
        <w:rPr>
          <w:lang w:eastAsia="zh-CN"/>
        </w:rPr>
      </w:pPr>
    </w:p>
    <w:p w:rsidR="0016578A" w:rsidRDefault="00AA3D65">
      <w:pPr>
        <w:pStyle w:val="TH"/>
      </w:pPr>
      <w:r>
        <w:lastRenderedPageBreak/>
        <w:t>Table 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trPr>
          <w:cantSplit/>
          <w:jc w:val="center"/>
        </w:trPr>
        <w:tc>
          <w:tcPr>
            <w:tcW w:w="2882" w:type="dxa"/>
          </w:tcPr>
          <w:p w:rsidR="0016578A" w:rsidRDefault="00AA3D65">
            <w:pPr>
              <w:pStyle w:val="TAH"/>
            </w:pPr>
            <w:r>
              <w:t>Information</w:t>
            </w:r>
          </w:p>
        </w:tc>
        <w:tc>
          <w:tcPr>
            <w:tcW w:w="5670" w:type="dxa"/>
          </w:tcPr>
          <w:p w:rsidR="0016578A" w:rsidRDefault="00AA3D65">
            <w:pPr>
              <w:pStyle w:val="TAH"/>
            </w:pPr>
            <w:r>
              <w:t>Description</w:t>
            </w:r>
          </w:p>
        </w:tc>
      </w:tr>
      <w:tr w:rsidR="0016578A">
        <w:trPr>
          <w:cantSplit/>
          <w:jc w:val="center"/>
        </w:trPr>
        <w:tc>
          <w:tcPr>
            <w:tcW w:w="2882" w:type="dxa"/>
          </w:tcPr>
          <w:p w:rsidR="0016578A" w:rsidRDefault="00AA3D65">
            <w:pPr>
              <w:pStyle w:val="TAL"/>
              <w:rPr>
                <w:rFonts w:eastAsia="MS Mincho"/>
              </w:rPr>
            </w:pPr>
            <w:r>
              <w:t>UE group ID or UE ID</w:t>
            </w:r>
          </w:p>
        </w:tc>
        <w:tc>
          <w:tcPr>
            <w:tcW w:w="5670" w:type="dxa"/>
          </w:tcPr>
          <w:p w:rsidR="0016578A" w:rsidRDefault="00AA3D65">
            <w:pPr>
              <w:pStyle w:val="TAL"/>
            </w:pPr>
            <w:r>
              <w:t>Identifies a UE or a group of UEs, e.g. internal group ID defined in TS 23.501 [2] clause 5.9.7, SUPI (see NOTE1).</w:t>
            </w:r>
          </w:p>
        </w:tc>
      </w:tr>
      <w:tr w:rsidR="0016578A">
        <w:trPr>
          <w:cantSplit/>
          <w:jc w:val="center"/>
        </w:trPr>
        <w:tc>
          <w:tcPr>
            <w:tcW w:w="2882" w:type="dxa"/>
          </w:tcPr>
          <w:p w:rsidR="0016578A" w:rsidRDefault="00AA3D65">
            <w:pPr>
              <w:pStyle w:val="TAL"/>
            </w:pPr>
            <w:r>
              <w:t>Time slot entry (1..max)</w:t>
            </w:r>
          </w:p>
        </w:tc>
        <w:tc>
          <w:tcPr>
            <w:tcW w:w="5670" w:type="dxa"/>
          </w:tcPr>
          <w:p w:rsidR="0016578A" w:rsidRDefault="00AA3D65">
            <w:pPr>
              <w:pStyle w:val="TAL"/>
            </w:pPr>
            <w:r>
              <w:t>List of predicted time slots.</w:t>
            </w:r>
          </w:p>
        </w:tc>
      </w:tr>
      <w:tr w:rsidR="0016578A">
        <w:trPr>
          <w:cantSplit/>
          <w:jc w:val="center"/>
        </w:trPr>
        <w:tc>
          <w:tcPr>
            <w:tcW w:w="2882" w:type="dxa"/>
          </w:tcPr>
          <w:p w:rsidR="0016578A" w:rsidRDefault="00AA3D65">
            <w:pPr>
              <w:pStyle w:val="TAL"/>
            </w:pPr>
            <w:r>
              <w:t xml:space="preserve">  &gt; Time slot start</w:t>
            </w:r>
          </w:p>
        </w:tc>
        <w:tc>
          <w:tcPr>
            <w:tcW w:w="5670" w:type="dxa"/>
          </w:tcPr>
          <w:p w:rsidR="0016578A" w:rsidRDefault="00AA3D65">
            <w:pPr>
              <w:pStyle w:val="TAL"/>
            </w:pPr>
            <w:r>
              <w:t>Time slot start within the Analytics target period.</w:t>
            </w:r>
          </w:p>
        </w:tc>
      </w:tr>
      <w:tr w:rsidR="0016578A">
        <w:trPr>
          <w:cantSplit/>
          <w:jc w:val="center"/>
        </w:trPr>
        <w:tc>
          <w:tcPr>
            <w:tcW w:w="2882" w:type="dxa"/>
          </w:tcPr>
          <w:p w:rsidR="0016578A" w:rsidRDefault="00AA3D65">
            <w:pPr>
              <w:pStyle w:val="TAL"/>
            </w:pPr>
            <w:r>
              <w:t xml:space="preserve">  &gt; Duration</w:t>
            </w:r>
          </w:p>
        </w:tc>
        <w:tc>
          <w:tcPr>
            <w:tcW w:w="5670" w:type="dxa"/>
          </w:tcPr>
          <w:p w:rsidR="0016578A" w:rsidRDefault="00AA3D65">
            <w:pPr>
              <w:pStyle w:val="TAL"/>
            </w:pPr>
            <w:r>
              <w:t>Duration of the time slot.</w:t>
            </w:r>
          </w:p>
        </w:tc>
      </w:tr>
      <w:tr w:rsidR="0016578A">
        <w:trPr>
          <w:cantSplit/>
          <w:jc w:val="center"/>
        </w:trPr>
        <w:tc>
          <w:tcPr>
            <w:tcW w:w="2882" w:type="dxa"/>
          </w:tcPr>
          <w:p w:rsidR="0016578A" w:rsidRDefault="00AA3D65">
            <w:pPr>
              <w:pStyle w:val="TAL"/>
            </w:pPr>
            <w:r>
              <w:t xml:space="preserve">  &gt; Slice (1..max)</w:t>
            </w:r>
          </w:p>
        </w:tc>
        <w:tc>
          <w:tcPr>
            <w:tcW w:w="5670" w:type="dxa"/>
          </w:tcPr>
          <w:p w:rsidR="0016578A" w:rsidRDefault="00AA3D65">
            <w:pPr>
              <w:pStyle w:val="TAL"/>
            </w:pPr>
            <w:r>
              <w:t>Predicted slice during the Analytics target period.</w:t>
            </w:r>
          </w:p>
        </w:tc>
      </w:tr>
      <w:tr w:rsidR="0016578A">
        <w:trPr>
          <w:cantSplit/>
          <w:jc w:val="center"/>
        </w:trPr>
        <w:tc>
          <w:tcPr>
            <w:tcW w:w="2882" w:type="dxa"/>
          </w:tcPr>
          <w:p w:rsidR="0016578A" w:rsidRDefault="00AA3D65">
            <w:pPr>
              <w:pStyle w:val="TAL"/>
            </w:pPr>
            <w:r>
              <w:t xml:space="preserve">      &gt;&gt; S-NSSAI</w:t>
            </w:r>
          </w:p>
        </w:tc>
        <w:tc>
          <w:tcPr>
            <w:tcW w:w="5670" w:type="dxa"/>
          </w:tcPr>
          <w:p w:rsidR="0016578A" w:rsidRDefault="00AA3D65">
            <w:pPr>
              <w:pStyle w:val="TAL"/>
            </w:pPr>
            <w:r>
              <w:t>Slice where the UE or group of UEs is predicted to disperse its transactions.</w:t>
            </w:r>
          </w:p>
        </w:tc>
      </w:tr>
      <w:tr w:rsidR="0016578A">
        <w:trPr>
          <w:cantSplit/>
          <w:jc w:val="center"/>
        </w:trPr>
        <w:tc>
          <w:tcPr>
            <w:tcW w:w="2882" w:type="dxa"/>
          </w:tcPr>
          <w:p w:rsidR="0016578A" w:rsidRDefault="00AA3D65">
            <w:pPr>
              <w:pStyle w:val="TAL"/>
            </w:pPr>
            <w:r>
              <w:t xml:space="preserve">      &gt;&gt; Transactions dispersion (NOTE 3)</w:t>
            </w:r>
          </w:p>
        </w:tc>
        <w:tc>
          <w:tcPr>
            <w:tcW w:w="5670" w:type="dxa"/>
          </w:tcPr>
          <w:p w:rsidR="0016578A" w:rsidRDefault="00AA3D65">
            <w:pPr>
              <w:pStyle w:val="TAL"/>
            </w:pPr>
            <w:r>
              <w:t>Transaction volume to be dispersed at this slice.</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transactions to be dispersed at this slice).</w:t>
            </w:r>
          </w:p>
        </w:tc>
      </w:tr>
      <w:tr w:rsidR="0016578A">
        <w:trPr>
          <w:cantSplit/>
          <w:jc w:val="center"/>
        </w:trPr>
        <w:tc>
          <w:tcPr>
            <w:tcW w:w="2882" w:type="dxa"/>
          </w:tcPr>
          <w:p w:rsidR="0016578A" w:rsidRDefault="00AA3D65">
            <w:pPr>
              <w:pStyle w:val="TAL"/>
            </w:pPr>
            <w:r>
              <w:t xml:space="preserve">      &gt;&gt; Transactions mobility classification (NOTE 3)</w:t>
            </w:r>
          </w:p>
        </w:tc>
        <w:tc>
          <w:tcPr>
            <w:tcW w:w="5670" w:type="dxa"/>
          </w:tcPr>
          <w:p w:rsidR="0016578A" w:rsidRDefault="00AA3D65">
            <w:pPr>
              <w:pStyle w:val="TAL"/>
            </w:pPr>
            <w:r>
              <w:t>Transaction mobility classification of the UE at this slice: fixed, camper, traveller (see NOTE 4).</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mobility classification at this slice).</w:t>
            </w:r>
          </w:p>
        </w:tc>
      </w:tr>
      <w:tr w:rsidR="0016578A">
        <w:trPr>
          <w:cantSplit/>
          <w:jc w:val="center"/>
        </w:trPr>
        <w:tc>
          <w:tcPr>
            <w:tcW w:w="2882" w:type="dxa"/>
          </w:tcPr>
          <w:p w:rsidR="0016578A" w:rsidRDefault="00AA3D65">
            <w:pPr>
              <w:pStyle w:val="TAL"/>
            </w:pPr>
            <w:r>
              <w:t xml:space="preserve">      &gt;&gt; Transactions ranking (NOTE 3)</w:t>
            </w:r>
          </w:p>
        </w:tc>
        <w:tc>
          <w:tcPr>
            <w:tcW w:w="5670" w:type="dxa"/>
          </w:tcPr>
          <w:p w:rsidR="0016578A" w:rsidRDefault="00AA3D65">
            <w:pPr>
              <w:pStyle w:val="TAL"/>
            </w:pPr>
            <w:r>
              <w:t>Ranking of transactions amount at this slice.  See NOTE2.</w:t>
            </w:r>
          </w:p>
        </w:tc>
      </w:tr>
      <w:tr w:rsidR="0016578A">
        <w:trPr>
          <w:cantSplit/>
          <w:jc w:val="center"/>
        </w:trPr>
        <w:tc>
          <w:tcPr>
            <w:tcW w:w="2882" w:type="dxa"/>
          </w:tcPr>
          <w:p w:rsidR="0016578A" w:rsidRDefault="00AA3D65">
            <w:pPr>
              <w:pStyle w:val="TAL"/>
            </w:pPr>
            <w:r>
              <w:t xml:space="preserve">      &gt;&gt; Transactions percentile ranking (NOTE 3)</w:t>
            </w:r>
          </w:p>
        </w:tc>
        <w:tc>
          <w:tcPr>
            <w:tcW w:w="5670" w:type="dxa"/>
          </w:tcPr>
          <w:p w:rsidR="0016578A" w:rsidRDefault="00AA3D65">
            <w:pPr>
              <w:pStyle w:val="TAL"/>
            </w:pPr>
            <w:r>
              <w:t>Percentile ranking of the UE or UE group in the Cumulative Distribution Function of transactions for the population of all UEs served by the slice.</w:t>
            </w:r>
          </w:p>
        </w:tc>
      </w:tr>
      <w:tr w:rsidR="0016578A">
        <w:trPr>
          <w:cantSplit/>
          <w:jc w:val="center"/>
        </w:trPr>
        <w:tc>
          <w:tcPr>
            <w:tcW w:w="2882" w:type="dxa"/>
          </w:tcPr>
          <w:p w:rsidR="0016578A" w:rsidRDefault="00AA3D65">
            <w:pPr>
              <w:pStyle w:val="TAL"/>
            </w:pPr>
            <w:r>
              <w:t xml:space="preserve">          &gt;&gt;&gt; Confidence</w:t>
            </w:r>
          </w:p>
        </w:tc>
        <w:tc>
          <w:tcPr>
            <w:tcW w:w="5670" w:type="dxa"/>
          </w:tcPr>
          <w:p w:rsidR="0016578A" w:rsidRDefault="00AA3D65">
            <w:pPr>
              <w:pStyle w:val="TAL"/>
            </w:pPr>
            <w:r>
              <w:t>Confidence of this prediction (i.e. percentile ranking at this slice).</w:t>
            </w:r>
          </w:p>
        </w:tc>
      </w:tr>
      <w:tr w:rsidR="0016578A">
        <w:trPr>
          <w:cantSplit/>
          <w:jc w:val="center"/>
        </w:trPr>
        <w:tc>
          <w:tcPr>
            <w:tcW w:w="2882" w:type="dxa"/>
          </w:tcPr>
          <w:p w:rsidR="0016578A" w:rsidRDefault="00AA3D65">
            <w:pPr>
              <w:pStyle w:val="TAL"/>
            </w:pPr>
            <w:r>
              <w:t xml:space="preserve">      &gt;&gt; Ratio</w:t>
            </w:r>
          </w:p>
        </w:tc>
        <w:tc>
          <w:tcPr>
            <w:tcW w:w="5670" w:type="dxa"/>
          </w:tcPr>
          <w:p w:rsidR="0016578A" w:rsidRDefault="00AA3D65">
            <w:pPr>
              <w:pStyle w:val="TAL"/>
            </w:pPr>
            <w:r>
              <w:t>Percentage of UEs in the group (in the case of UE group).</w:t>
            </w:r>
          </w:p>
        </w:tc>
      </w:tr>
      <w:tr w:rsidR="0016578A">
        <w:trPr>
          <w:cantSplit/>
          <w:jc w:val="center"/>
        </w:trPr>
        <w:tc>
          <w:tcPr>
            <w:tcW w:w="8552" w:type="dxa"/>
            <w:gridSpan w:val="2"/>
          </w:tcPr>
          <w:p w:rsidR="0016578A" w:rsidRDefault="00AA3D65">
            <w:pPr>
              <w:pStyle w:val="TAN"/>
            </w:pPr>
            <w:r>
              <w:t>NOTE 1:</w:t>
            </w:r>
            <w:r>
              <w:tab/>
              <w:t xml:space="preserve">When </w:t>
            </w:r>
            <w:del w:id="214" w:author="CMCC" w:date="2021-11-05T18:16:00Z">
              <w:r>
                <w:delText>target of analytics reporting</w:delText>
              </w:r>
            </w:del>
            <w:ins w:id="215"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rsidR="0016578A" w:rsidRDefault="00AA3D65">
            <w:pPr>
              <w:pStyle w:val="TAN"/>
            </w:pPr>
            <w:r>
              <w:t>NOTE 3:</w:t>
            </w:r>
            <w:r>
              <w:tab/>
              <w:t>This information element is an analytics subset that can be used in "list of analytics subsets that are requested" and "accuracy level per analytics subset".</w:t>
            </w:r>
          </w:p>
          <w:p w:rsidR="0016578A" w:rsidRDefault="00AA3D65">
            <w:pPr>
              <w:pStyle w:val="TAN"/>
            </w:pPr>
            <w:r>
              <w:t>NOTE 4:</w:t>
            </w:r>
            <w:r>
              <w:tab/>
              <w:t xml:space="preserve">This parameter is only provided for </w:t>
            </w:r>
            <w:del w:id="216" w:author="CMCC" w:date="2021-11-05T18:16:00Z">
              <w:r>
                <w:delText>target of analytics reporting</w:delText>
              </w:r>
            </w:del>
            <w:ins w:id="217" w:author="CMCC" w:date="2021-11-05T18:16:00Z">
              <w:r>
                <w:rPr>
                  <w:rFonts w:hint="eastAsia"/>
                  <w:lang w:eastAsia="zh-CN"/>
                </w:rPr>
                <w:t>Target of Analytics Reporting</w:t>
              </w:r>
            </w:ins>
            <w:r>
              <w:t xml:space="preserve"> set to single UE.</w:t>
            </w:r>
          </w:p>
        </w:tc>
      </w:tr>
    </w:tbl>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218" w:name="_Toc83212533"/>
      <w:r>
        <w:t>6.10.4</w:t>
      </w:r>
      <w:r>
        <w:tab/>
        <w:t>Dispersion Analytic Procedure</w:t>
      </w:r>
      <w:bookmarkEnd w:id="218"/>
    </w:p>
    <w:p w:rsidR="0016578A" w:rsidRDefault="00AA3D65">
      <w:r>
        <w:t>The NWDAF can provide Dispersion analytics, in the form of statistics or predictions, to an NF or AF.</w:t>
      </w:r>
    </w:p>
    <w:p w:rsidR="0016578A" w:rsidRDefault="00AA3D65">
      <w:pPr>
        <w:pStyle w:val="TH"/>
      </w:pPr>
      <w:r>
        <w:object w:dxaOrig="9584" w:dyaOrig="10538">
          <v:shape id="_x0000_i1039" type="#_x0000_t75" style="width:479.45pt;height:526.9pt" o:ole="">
            <v:imagedata r:id="rId41" o:title=""/>
          </v:shape>
          <o:OLEObject Type="Embed" ProgID="Visio.Drawing.15" ShapeID="_x0000_i1039" DrawAspect="Content" ObjectID="_1697900806" r:id="rId42"/>
        </w:object>
      </w:r>
    </w:p>
    <w:p w:rsidR="0016578A" w:rsidRDefault="00AA3D65">
      <w:pPr>
        <w:pStyle w:val="TF"/>
      </w:pPr>
      <w:r>
        <w:t>Figure 6.10.4-1: UE Dispersion Analytics provided to an NF or AF</w:t>
      </w:r>
    </w:p>
    <w:p w:rsidR="0016578A" w:rsidRDefault="00AA3D65">
      <w:pPr>
        <w:pStyle w:val="B1"/>
      </w:pPr>
      <w:r>
        <w:t>1.</w:t>
      </w:r>
      <w:r>
        <w:tab/>
        <w:t xml:space="preserve">The NF sends a request to the NWDAF for dispersion analytics on a specific UE, any UE, or a group of UEs, using either the Nnwdaf_AnalyticsInfo or Nnwdaf_AnalyticsSubscription service. The NF can request statistics or predictions or both. The </w:t>
      </w:r>
      <w:ins w:id="219" w:author="CMCC" w:date="2021-11-05T17:51:00Z">
        <w:r>
          <w:t>Analytics ID</w:t>
        </w:r>
      </w:ins>
      <w:del w:id="220" w:author="CMCC" w:date="2021-11-05T17:51:00Z">
        <w:r>
          <w:delText>type of analytics</w:delText>
        </w:r>
      </w:del>
      <w:r>
        <w:t xml:space="preserve"> is set to "UE Dispersion Analytics", the Dispersion Analytic (DA) type is set to "Data Volume Dispersion Analytics" (DVDA) or "Transactions Dispersion Analytics" (TDA) and </w:t>
      </w:r>
      <w:ins w:id="221" w:author="CMCC" w:date="2021-11-05T17:51:00Z">
        <w:r>
          <w:t>Analytics Filter Information</w:t>
        </w:r>
      </w:ins>
      <w:del w:id="222" w:author="CMCC" w:date="2021-11-05T17:51:00Z">
        <w:r>
          <w:delText>analytic filter information</w:delText>
        </w:r>
      </w:del>
      <w:r>
        <w:t xml:space="preserve"> = (Area of Interest, slice, target period, optional UE class: Top-Heavy, Fixed, or Camper UEs). The NF or AF provides the UE ID or Internal Group ID in the Target of Analytics Reporting.</w:t>
      </w:r>
    </w:p>
    <w:p w:rsidR="0016578A" w:rsidRDefault="00AA3D65">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rsidR="0016578A" w:rsidRDefault="00AA3D65">
      <w:pPr>
        <w:pStyle w:val="B1"/>
      </w:pPr>
      <w:r>
        <w:lastRenderedPageBreak/>
        <w:tab/>
        <w:t>The NWDAF subscribes to application service data from AF(s) by invoking Naf_EventExposure_Subscribe service or Nnef_EventExposure_Subscribe (via NEF).</w:t>
      </w:r>
    </w:p>
    <w:p w:rsidR="0016578A" w:rsidRDefault="00AA3D65">
      <w:pPr>
        <w:pStyle w:val="B1"/>
      </w:pPr>
      <w:r>
        <w:tab/>
        <w:t>The NWDAF can collect data volume information from the UPF, as listed in tables 6.10.2-5 and 6.10.2-6 and clause 6.2.2.1, however, how information is collected from UPFs is not defined in this Release of the specification.</w:t>
      </w:r>
    </w:p>
    <w:p w:rsidR="0016578A" w:rsidRDefault="00AA3D65">
      <w:pPr>
        <w:pStyle w:val="NO"/>
      </w:pPr>
      <w:r>
        <w:t>NOTE:</w:t>
      </w:r>
      <w:r>
        <w:tab/>
        <w:t>The NWDAF determines the AMF serving the UE, any UE, or the group of UEs as described in clause 6.2.2.1.</w:t>
      </w:r>
    </w:p>
    <w:p w:rsidR="0016578A" w:rsidRDefault="00AA3D65">
      <w:pPr>
        <w:pStyle w:val="B1"/>
      </w:pPr>
      <w:r>
        <w:t>3.</w:t>
      </w:r>
      <w:r>
        <w:tab/>
        <w:t>The NWDAF derives requested analytics.</w:t>
      </w:r>
    </w:p>
    <w:p w:rsidR="0016578A" w:rsidRDefault="00AA3D65">
      <w:pPr>
        <w:pStyle w:val="B1"/>
      </w:pPr>
      <w:r>
        <w:t>4.</w:t>
      </w:r>
      <w: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rsidR="0016578A" w:rsidRDefault="00AA3D65">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rsidR="0016578A" w:rsidRDefault="00AA3D65">
      <w:pPr>
        <w:pStyle w:val="B1"/>
      </w:pPr>
      <w:r>
        <w:t>7.</w:t>
      </w:r>
      <w:r>
        <w:tab/>
        <w:t>The NWDAF provides the newly generated dispersion analytics to the NF. The details for UE dispersion analytics provided by NWDAF are described in clause 6.10.3.</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223" w:name="_Toc83212535"/>
      <w:r>
        <w:t>6.11.1</w:t>
      </w:r>
      <w:r>
        <w:tab/>
        <w:t>General</w:t>
      </w:r>
      <w:bookmarkEnd w:id="223"/>
    </w:p>
    <w:p w:rsidR="0016578A" w:rsidRDefault="00AA3D65">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rsidR="0016578A" w:rsidRDefault="00AA3D65">
      <w:r>
        <w:t>The service consumer may be an NF (e.g. PCF).</w:t>
      </w:r>
    </w:p>
    <w:p w:rsidR="0016578A" w:rsidRDefault="00AA3D65">
      <w:r>
        <w:t>If a service consumer is PCF, the WLAN performance analytics can be used to update WLANSP as defined in TS 23.503 [4].</w:t>
      </w:r>
    </w:p>
    <w:p w:rsidR="0016578A" w:rsidRDefault="00AA3D65">
      <w:r>
        <w:t>The consumer of these analytics may indicate in the request or subscription:</w:t>
      </w:r>
    </w:p>
    <w:p w:rsidR="0016578A" w:rsidRDefault="00AA3D65">
      <w:pPr>
        <w:pStyle w:val="B1"/>
      </w:pPr>
      <w:r>
        <w:t>-</w:t>
      </w:r>
      <w:r>
        <w:tab/>
        <w:t xml:space="preserve">Analytics ID </w:t>
      </w:r>
      <w:del w:id="224" w:author="CMCC" w:date="2021-10-27T17:24:00Z">
        <w:r>
          <w:rPr>
            <w:lang w:val="en-US"/>
          </w:rPr>
          <w:delText>set to</w:delText>
        </w:r>
      </w:del>
      <w:ins w:id="225" w:author="CMCC" w:date="2021-10-27T17:24:00Z">
        <w:r>
          <w:rPr>
            <w:rFonts w:hint="eastAsia"/>
            <w:lang w:val="en-US" w:eastAsia="zh-CN"/>
          </w:rPr>
          <w:t>=</w:t>
        </w:r>
      </w:ins>
      <w:r>
        <w:t xml:space="preserve"> "WLAN performance";</w:t>
      </w:r>
    </w:p>
    <w:p w:rsidR="0016578A" w:rsidRDefault="00AA3D65">
      <w:pPr>
        <w:pStyle w:val="B1"/>
      </w:pPr>
      <w:r>
        <w:t>-</w:t>
      </w:r>
      <w:r>
        <w:tab/>
      </w:r>
      <w:r>
        <w:rPr>
          <w:lang w:val="en-US"/>
        </w:rPr>
        <w:t>T</w:t>
      </w:r>
      <w:r>
        <w:t xml:space="preserve">arget of Analytics Reporting: a </w:t>
      </w:r>
      <w:ins w:id="226" w:author="CMCC" w:date="2021-10-27T17:41:00Z">
        <w:r>
          <w:t xml:space="preserve">single </w:t>
        </w:r>
      </w:ins>
      <w:r>
        <w:t>UE, a group of UEs, or any UE;</w:t>
      </w:r>
    </w:p>
    <w:p w:rsidR="0016578A" w:rsidRDefault="00AA3D65">
      <w:pPr>
        <w:pStyle w:val="B1"/>
      </w:pPr>
      <w:r>
        <w:t>-</w:t>
      </w:r>
      <w:r>
        <w:tab/>
        <w:t>Analytics Filter Information</w:t>
      </w:r>
      <w:del w:id="227" w:author="CMCC" w:date="2021-10-27T17:39:00Z">
        <w:r>
          <w:delText xml:space="preserve"> containing</w:delText>
        </w:r>
      </w:del>
      <w:r>
        <w:t>:</w:t>
      </w:r>
    </w:p>
    <w:p w:rsidR="0016578A" w:rsidRDefault="00AA3D65">
      <w:pPr>
        <w:pStyle w:val="B2"/>
      </w:pPr>
      <w:r>
        <w:t>-</w:t>
      </w:r>
      <w:r>
        <w:tab/>
        <w:t>Area of Interest (list of TA or Cells);</w:t>
      </w:r>
    </w:p>
    <w:p w:rsidR="0016578A" w:rsidRDefault="00AA3D65">
      <w:pPr>
        <w:pStyle w:val="B2"/>
      </w:pPr>
      <w:r>
        <w:t>-</w:t>
      </w:r>
      <w:r>
        <w:tab/>
        <w:t>SSID(s);</w:t>
      </w:r>
    </w:p>
    <w:p w:rsidR="0016578A" w:rsidRDefault="00AA3D65">
      <w:pPr>
        <w:pStyle w:val="B2"/>
      </w:pPr>
      <w:r>
        <w:t>-</w:t>
      </w:r>
      <w:r>
        <w:tab/>
        <w:t>BSSID(s); and</w:t>
      </w:r>
    </w:p>
    <w:p w:rsidR="0016578A" w:rsidRDefault="00AA3D65">
      <w:pPr>
        <w:pStyle w:val="B2"/>
      </w:pPr>
      <w:r>
        <w:t>-</w:t>
      </w:r>
      <w:r>
        <w:tab/>
        <w:t>optional list of analytics subsets that are requested (see clause 6.11.3);</w:t>
      </w:r>
    </w:p>
    <w:p w:rsidR="0016578A" w:rsidRDefault="00AA3D65">
      <w:pPr>
        <w:pStyle w:val="B1"/>
      </w:pPr>
      <w:r>
        <w:t>-</w:t>
      </w:r>
      <w:r>
        <w:tab/>
        <w:t>An Analytics target period indicates the time period over which the statistics or prediction are requested, either in the past or in the future;</w:t>
      </w:r>
    </w:p>
    <w:p w:rsidR="0016578A" w:rsidRDefault="00AA3D65">
      <w:pPr>
        <w:pStyle w:val="B1"/>
      </w:pPr>
      <w:r>
        <w:t>-</w:t>
      </w:r>
      <w:r>
        <w:tab/>
        <w:t>Optional maximum number of objects;</w:t>
      </w:r>
    </w:p>
    <w:p w:rsidR="0016578A" w:rsidRDefault="00AA3D65">
      <w:pPr>
        <w:pStyle w:val="B1"/>
      </w:pPr>
      <w:r>
        <w:t>-</w:t>
      </w:r>
      <w:r>
        <w:tab/>
        <w:t>Preferred level of accuracy of the analytics;</w:t>
      </w:r>
    </w:p>
    <w:p w:rsidR="0016578A" w:rsidRDefault="00AA3D65">
      <w:pPr>
        <w:pStyle w:val="B1"/>
      </w:pPr>
      <w:r>
        <w:t>-</w:t>
      </w:r>
      <w:r>
        <w:tab/>
        <w:t>Accuracy level per analytics subset (see clause 6.11.3);</w:t>
      </w:r>
    </w:p>
    <w:p w:rsidR="0016578A" w:rsidRDefault="00AA3D65">
      <w:pPr>
        <w:pStyle w:val="B1"/>
      </w:pPr>
      <w:r>
        <w:t>-</w:t>
      </w:r>
      <w:r>
        <w:tab/>
        <w:t>Preferred order of results for the list of WLAN performance information:</w:t>
      </w:r>
    </w:p>
    <w:p w:rsidR="0016578A" w:rsidRDefault="00AA3D65">
      <w:pPr>
        <w:pStyle w:val="B2"/>
      </w:pPr>
      <w:r>
        <w:lastRenderedPageBreak/>
        <w:t>-</w:t>
      </w:r>
      <w:r>
        <w:tab/>
        <w:t>ordering criterion: "time slot start", "number of UEs", "RSSI", "RTT" or "Traffic information"; and</w:t>
      </w:r>
    </w:p>
    <w:p w:rsidR="0016578A" w:rsidRDefault="00AA3D65">
      <w:pPr>
        <w:pStyle w:val="B2"/>
      </w:pPr>
      <w:r>
        <w:t>-</w:t>
      </w:r>
      <w:r>
        <w:tab/>
        <w:t>order: ascending or descending; and</w:t>
      </w:r>
    </w:p>
    <w:p w:rsidR="0016578A" w:rsidRDefault="00AA3D65">
      <w:pPr>
        <w:pStyle w:val="B1"/>
      </w:pPr>
      <w:r>
        <w:t>-</w:t>
      </w:r>
      <w:r>
        <w:tab/>
        <w:t>In a subscription, the Notification Correlation Id and the Notification Target Address are included.</w:t>
      </w:r>
    </w:p>
    <w:p w:rsidR="0016578A" w:rsidRDefault="00AA3D65">
      <w:r>
        <w:t>If the Target of Analytics Reporting is any UE, then the Analytics Filter should at least include Area of Interest or SSID(s) or BSSID(s).</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228" w:name="_Toc83212538"/>
      <w:r>
        <w:t>6.11.4</w:t>
      </w:r>
      <w:r>
        <w:tab/>
        <w:t>Procedures</w:t>
      </w:r>
      <w:bookmarkEnd w:id="228"/>
    </w:p>
    <w:p w:rsidR="0016578A" w:rsidRDefault="00AA3D65">
      <w:pPr>
        <w:pStyle w:val="TH"/>
      </w:pPr>
      <w:r>
        <w:object w:dxaOrig="7668" w:dyaOrig="7368">
          <v:shape id="_x0000_i1040" type="#_x0000_t75" style="width:384pt;height:368.2pt" o:ole="">
            <v:imagedata r:id="rId43" o:title=""/>
          </v:shape>
          <o:OLEObject Type="Embed" ProgID="Visio.Drawing.11" ShapeID="_x0000_i1040" DrawAspect="Content" ObjectID="_1697900807" r:id="rId44"/>
        </w:object>
      </w:r>
    </w:p>
    <w:p w:rsidR="0016578A" w:rsidRDefault="00AA3D65">
      <w:pPr>
        <w:pStyle w:val="TF"/>
      </w:pPr>
      <w:r>
        <w:t>Figure 6.11.4-1: Procedure for WLAN performance analytics</w:t>
      </w:r>
    </w:p>
    <w:p w:rsidR="0016578A" w:rsidRDefault="00AA3D65">
      <w:pPr>
        <w:pStyle w:val="B1"/>
      </w:pPr>
      <w:r>
        <w:t>1.</w:t>
      </w:r>
      <w:r>
        <w:tab/>
        <w:t xml:space="preserve">The consumer NF sends a request to the NWDAF for WLAN performance analytics using either the Nnwdaf_AnalyticsInfo or Nnwdaf_AnalyticsSubscription service. The Analytics ID is set to </w:t>
      </w:r>
      <w:ins w:id="229" w:author="CMCC" w:date="2021-11-05T17:48:00Z">
        <w:r>
          <w:t>"</w:t>
        </w:r>
      </w:ins>
      <w:r>
        <w:t>WLAN performance</w:t>
      </w:r>
      <w:ins w:id="230" w:author="CMCC" w:date="2021-11-05T17:48:00Z">
        <w:r>
          <w:t>"</w:t>
        </w:r>
      </w:ins>
      <w:r>
        <w:t xml:space="preserve">, the </w:t>
      </w:r>
      <w:ins w:id="231" w:author="CMCC" w:date="2021-11-05T17:48:00Z">
        <w:r>
          <w:rPr>
            <w:lang w:val="en-US"/>
          </w:rPr>
          <w:t>T</w:t>
        </w:r>
        <w:r>
          <w:t>arget of Analytics Reporting</w:t>
        </w:r>
      </w:ins>
      <w:del w:id="232" w:author="CMCC" w:date="2021-11-05T17:48:00Z">
        <w:r>
          <w:delText>target for analytics</w:delText>
        </w:r>
      </w:del>
      <w:r>
        <w:t xml:space="preserve"> and the </w:t>
      </w:r>
      <w:ins w:id="233" w:author="CMCC" w:date="2021-11-05T17:48:00Z">
        <w:r>
          <w:t>Analytics Filter Information</w:t>
        </w:r>
      </w:ins>
      <w:del w:id="234" w:author="CMCC" w:date="2021-11-05T18:01:00Z">
        <w:r>
          <w:delText>analytics filters</w:delText>
        </w:r>
      </w:del>
      <w:r>
        <w:t xml:space="preserve"> are set according to clause 6.11.1. The consumer NF can request statistics or predictions.</w:t>
      </w:r>
    </w:p>
    <w:p w:rsidR="0016578A" w:rsidRDefault="00AA3D65">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rsidR="0016578A" w:rsidRDefault="00AA3D65">
      <w:pPr>
        <w:pStyle w:val="B1"/>
      </w:pPr>
      <w:r>
        <w:t>2-3.</w:t>
      </w:r>
      <w:r>
        <w:tab/>
        <w:t>The NWDAF subscribes to information related to PDU Session for WLAN (i.e. Access Type is Non-3GPP and RAT Type is TRUSTED_WLAN) from SMF.</w:t>
      </w:r>
    </w:p>
    <w:p w:rsidR="0016578A" w:rsidRDefault="00AA3D65">
      <w:pPr>
        <w:pStyle w:val="B1"/>
      </w:pPr>
      <w:r>
        <w:t>4.</w:t>
      </w:r>
      <w:r>
        <w:tab/>
        <w:t>The NWDAF collects WLAN measurement data for the period of analysis from the OAM, following the procedure captured in clause 6.2.3.2.</w:t>
      </w:r>
    </w:p>
    <w:p w:rsidR="0016578A" w:rsidRDefault="00AA3D65">
      <w:pPr>
        <w:pStyle w:val="NO"/>
      </w:pPr>
      <w:r>
        <w:lastRenderedPageBreak/>
        <w:t>NOTE:</w:t>
      </w:r>
      <w:r>
        <w:tab/>
        <w:t>The NWDAF collects the data from the UPF as listed in Table 6.11.2.1. How the NWDAF collects the data is not defined in this Release of the specification.</w:t>
      </w:r>
    </w:p>
    <w:p w:rsidR="0016578A" w:rsidRDefault="00AA3D65">
      <w:pPr>
        <w:pStyle w:val="B1"/>
      </w:pPr>
      <w:r>
        <w:t>5.</w:t>
      </w:r>
      <w:r>
        <w:tab/>
        <w:t>The NWDAF derives requested analytics with the collected data. Analytics output parameters are listed in clause 6.11.3.</w:t>
      </w:r>
    </w:p>
    <w:p w:rsidR="0016578A" w:rsidRDefault="00AA3D65">
      <w:pPr>
        <w:pStyle w:val="B1"/>
      </w:pPr>
      <w:r>
        <w:t>6.</w:t>
      </w:r>
      <w:r>
        <w:tab/>
        <w:t>The NWDAF provides the requested analytics to the NF, using either the Nnwdaf_AnalyticsInfo or Nnwdaf_AnalyticsSubscription service, depending on the service used at step 1.</w:t>
      </w:r>
    </w:p>
    <w:p w:rsidR="0016578A" w:rsidRDefault="00AA3D65">
      <w:pPr>
        <w:pStyle w:val="B1"/>
      </w:pPr>
      <w:r>
        <w:t>7.</w:t>
      </w:r>
      <w:r>
        <w:tab/>
        <w:t>If the NF subscribed the analytics at step 1, the NWDAF provides a new analytics when it generated the new output.</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235" w:name="_Toc83212540"/>
      <w:r>
        <w:t>6.12.1</w:t>
      </w:r>
      <w:r>
        <w:tab/>
        <w:t>General</w:t>
      </w:r>
      <w:bookmarkEnd w:id="235"/>
    </w:p>
    <w:p w:rsidR="0016578A" w:rsidRDefault="00AA3D65">
      <w:r>
        <w:t>According to the Session Management Congestion Control (SMCC) mechanisms, i.e. DNN based congestion control defined in clause 5.19.7.3 of TS 23.501 [2] and S-NSSAI based congestion control defined in clause 5.19.7.4 of TS 23.501 [2],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rsidR="0016578A" w:rsidRDefault="00AA3D65">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rsidR="0016578A" w:rsidRDefault="00AA3D65">
      <w:r>
        <w:t>The request by the SMF includes mainly the following parameters:</w:t>
      </w:r>
    </w:p>
    <w:p w:rsidR="0016578A" w:rsidRDefault="00AA3D65">
      <w:pPr>
        <w:pStyle w:val="B1"/>
      </w:pPr>
      <w:r>
        <w:t>-</w:t>
      </w:r>
      <w:r>
        <w:tab/>
        <w:t xml:space="preserve">Analytics ID </w:t>
      </w:r>
      <w:ins w:id="236" w:author="CMCC" w:date="2021-10-27T17:24:00Z">
        <w:r>
          <w:rPr>
            <w:rFonts w:hint="eastAsia"/>
            <w:lang w:val="en-US" w:eastAsia="zh-CN"/>
          </w:rPr>
          <w:t>=</w:t>
        </w:r>
      </w:ins>
      <w:del w:id="237" w:author="CMCC" w:date="2021-10-27T17:23:00Z">
        <w:r>
          <w:delText>set to</w:delText>
        </w:r>
      </w:del>
      <w:r>
        <w:t xml:space="preserve"> "Session Management Congestion Control Experience".</w:t>
      </w:r>
    </w:p>
    <w:p w:rsidR="0016578A" w:rsidRDefault="00AA3D65">
      <w:pPr>
        <w:pStyle w:val="B1"/>
      </w:pPr>
      <w:r>
        <w:t>-</w:t>
      </w:r>
      <w:r>
        <w:tab/>
      </w:r>
      <w:r>
        <w:rPr>
          <w:lang w:val="en-US"/>
        </w:rPr>
        <w:t>T</w:t>
      </w:r>
      <w:r>
        <w:t>arget of Analytics Reporting: one or more SUPI(s).</w:t>
      </w:r>
    </w:p>
    <w:p w:rsidR="0016578A" w:rsidRDefault="00AA3D65">
      <w:pPr>
        <w:pStyle w:val="NO"/>
      </w:pPr>
      <w:r>
        <w:t>NOTE 1:</w:t>
      </w:r>
      <w:r>
        <w:tab/>
        <w:t>The UE(s) contained in the Target of Analytics Reporting. These are UE(s) that have the PDU Session for the DNN and/or S-NSSAI indicated by Analytics Filter Information.</w:t>
      </w:r>
    </w:p>
    <w:p w:rsidR="0016578A" w:rsidRDefault="00AA3D65">
      <w:pPr>
        <w:pStyle w:val="B1"/>
      </w:pPr>
      <w:r>
        <w:t>-</w:t>
      </w:r>
      <w:r>
        <w:tab/>
        <w:t>Analytics Filter Information</w:t>
      </w:r>
      <w:del w:id="238" w:author="CMCC" w:date="2021-10-27T17:39:00Z">
        <w:r>
          <w:delText xml:space="preserve"> containing</w:delText>
        </w:r>
      </w:del>
      <w:r>
        <w:t>:</w:t>
      </w:r>
    </w:p>
    <w:p w:rsidR="0016578A" w:rsidRDefault="00AA3D65">
      <w:pPr>
        <w:pStyle w:val="B2"/>
      </w:pPr>
      <w:r>
        <w:t>-</w:t>
      </w:r>
      <w:r>
        <w:tab/>
        <w:t>DNN and/or S-NSSAI; and</w:t>
      </w:r>
    </w:p>
    <w:p w:rsidR="0016578A" w:rsidRDefault="00AA3D65">
      <w:pPr>
        <w:pStyle w:val="B2"/>
      </w:pPr>
      <w:r>
        <w:t>-</w:t>
      </w:r>
      <w:r>
        <w:tab/>
        <w:t>optional list of analytics subsets that are requested (see clause 6.12.3);</w:t>
      </w:r>
    </w:p>
    <w:p w:rsidR="0016578A" w:rsidRDefault="00AA3D65">
      <w:pPr>
        <w:pStyle w:val="B1"/>
      </w:pPr>
      <w:r>
        <w:t>-</w:t>
      </w:r>
      <w:r>
        <w:tab/>
        <w:t>Analytics target period: the time window for which the statistics are requested.</w:t>
      </w:r>
    </w:p>
    <w:p w:rsidR="0016578A" w:rsidRDefault="00AA3D65">
      <w:pPr>
        <w:pStyle w:val="NO"/>
      </w:pPr>
      <w:r>
        <w:t>NOTE 2:</w:t>
      </w:r>
      <w:r>
        <w:tab/>
        <w:t>Predictions are not provided as output for the Session Management Congestion Control Experience analytics.</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239" w:name="_Toc83212545"/>
      <w:r>
        <w:t>6.13.1</w:t>
      </w:r>
      <w:r>
        <w:tab/>
        <w:t>General</w:t>
      </w:r>
      <w:bookmarkEnd w:id="239"/>
    </w:p>
    <w:p w:rsidR="0016578A" w:rsidRDefault="00AA3D65">
      <w:r>
        <w:t>This clause describes the Redundant Transmission Experience related analytics. This analytics may be used by the SMF to determine whether redundant transmission shall be performed, or (if it had been activated) shall be stopped.</w:t>
      </w:r>
    </w:p>
    <w:p w:rsidR="0016578A" w:rsidRDefault="00AA3D65">
      <w:r>
        <w:t>The service consumer may be a NF (e.g. SMF).</w:t>
      </w:r>
    </w:p>
    <w:p w:rsidR="0016578A" w:rsidRDefault="00AA3D65">
      <w:r>
        <w:t>The consumer of these analytics may indicate in the request:</w:t>
      </w:r>
    </w:p>
    <w:p w:rsidR="0016578A" w:rsidRDefault="00AA3D65">
      <w:pPr>
        <w:pStyle w:val="B1"/>
      </w:pPr>
      <w:r>
        <w:t>-</w:t>
      </w:r>
      <w:r>
        <w:tab/>
        <w:t>Analytics ID = "Redundant Transmission Experience".</w:t>
      </w:r>
    </w:p>
    <w:p w:rsidR="0016578A" w:rsidRDefault="00AA3D65">
      <w:pPr>
        <w:pStyle w:val="B1"/>
      </w:pPr>
      <w:r>
        <w:t>-</w:t>
      </w:r>
      <w:r>
        <w:tab/>
      </w:r>
      <w:del w:id="240" w:author="CMCC" w:date="2021-10-27T17:45:00Z">
        <w:r>
          <w:delText xml:space="preserve">The </w:delText>
        </w:r>
      </w:del>
      <w:r>
        <w:t>Target of Analytics Reporting</w:t>
      </w:r>
      <w:ins w:id="241" w:author="CMCC" w:date="2021-10-27T17:39:00Z">
        <w:r>
          <w:rPr>
            <w:rFonts w:hint="eastAsia"/>
            <w:lang w:val="en-US" w:eastAsia="zh-CN"/>
          </w:rPr>
          <w:t>:</w:t>
        </w:r>
      </w:ins>
      <w:del w:id="242" w:author="CMCC" w:date="2021-10-27T17:39:00Z">
        <w:r>
          <w:delText xml:space="preserve"> can be</w:delText>
        </w:r>
      </w:del>
      <w:r>
        <w:t xml:space="preserve"> a single UE, any UE, or a group of UEs.</w:t>
      </w:r>
    </w:p>
    <w:p w:rsidR="0016578A" w:rsidRDefault="00AA3D65">
      <w:pPr>
        <w:pStyle w:val="B1"/>
      </w:pPr>
      <w:r>
        <w:lastRenderedPageBreak/>
        <w:t>-</w:t>
      </w:r>
      <w:r>
        <w:tab/>
        <w:t>Analytics Filter Information</w:t>
      </w:r>
      <w:del w:id="243" w:author="CMCC" w:date="2021-10-27T17:39:00Z">
        <w:r>
          <w:delText xml:space="preserve"> optionally containing</w:delText>
        </w:r>
      </w:del>
      <w:r>
        <w:t>:</w:t>
      </w:r>
    </w:p>
    <w:p w:rsidR="0016578A" w:rsidRDefault="00AA3D65">
      <w:pPr>
        <w:pStyle w:val="B2"/>
      </w:pPr>
      <w:r>
        <w:t>-</w:t>
      </w:r>
      <w:r>
        <w:tab/>
        <w:t>Area of Interest;</w:t>
      </w:r>
    </w:p>
    <w:p w:rsidR="0016578A" w:rsidRDefault="00AA3D65">
      <w:pPr>
        <w:pStyle w:val="B2"/>
      </w:pPr>
      <w:r>
        <w:t>-</w:t>
      </w:r>
      <w:r>
        <w:tab/>
        <w:t>S-NSSAI;</w:t>
      </w:r>
    </w:p>
    <w:p w:rsidR="0016578A" w:rsidRDefault="00AA3D65">
      <w:pPr>
        <w:pStyle w:val="B2"/>
      </w:pPr>
      <w:r>
        <w:t>-</w:t>
      </w:r>
      <w:r>
        <w:tab/>
        <w:t>DNN.</w:t>
      </w:r>
    </w:p>
    <w:p w:rsidR="0016578A" w:rsidRDefault="00AA3D65">
      <w:pPr>
        <w:pStyle w:val="B1"/>
      </w:pPr>
      <w:r>
        <w:t>-</w:t>
      </w:r>
      <w:r>
        <w:tab/>
        <w:t>An Analytics target period indicates the time period over which the statistics or predictions are requested.</w:t>
      </w:r>
    </w:p>
    <w:p w:rsidR="0016578A" w:rsidRDefault="00AA3D65">
      <w:pPr>
        <w:pStyle w:val="B1"/>
      </w:pPr>
      <w:r>
        <w:t>-</w:t>
      </w:r>
      <w:r>
        <w:tab/>
        <w:t>Preferred level of accuracy of the analytics;</w:t>
      </w:r>
    </w:p>
    <w:p w:rsidR="0016578A" w:rsidRDefault="00AA3D65">
      <w:pPr>
        <w:pStyle w:val="B1"/>
      </w:pPr>
      <w:r>
        <w:t>-</w:t>
      </w:r>
      <w:r>
        <w:tab/>
        <w:t>Preferred order of results for the list of Redundant Transmission Experience:</w:t>
      </w:r>
    </w:p>
    <w:p w:rsidR="0016578A" w:rsidRDefault="00AA3D65">
      <w:pPr>
        <w:pStyle w:val="B2"/>
      </w:pPr>
      <w:r>
        <w:t>-</w:t>
      </w:r>
      <w:r>
        <w:tab/>
        <w:t>ordering criterion: "time slot start" or "Redundant Transmission Experience"; and</w:t>
      </w:r>
    </w:p>
    <w:p w:rsidR="0016578A" w:rsidRDefault="00AA3D65">
      <w:pPr>
        <w:pStyle w:val="B2"/>
      </w:pPr>
      <w:r>
        <w:t>-</w:t>
      </w:r>
      <w:r>
        <w:tab/>
        <w:t>order: ascending or descending;</w:t>
      </w:r>
    </w:p>
    <w:p w:rsidR="0016578A" w:rsidRDefault="00AA3D65">
      <w:pPr>
        <w:pStyle w:val="B1"/>
      </w:pPr>
      <w:r>
        <w:t>-</w:t>
      </w:r>
      <w:r>
        <w:tab/>
        <w:t>In a subscription, the Notification Correlation Id and the Notification Target Address are included.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244" w:name="_Toc83212551"/>
      <w:r>
        <w:t>6.14.1</w:t>
      </w:r>
      <w:r>
        <w:tab/>
        <w:t>General</w:t>
      </w:r>
      <w:bookmarkEnd w:id="244"/>
    </w:p>
    <w:p w:rsidR="0016578A" w:rsidRDefault="00AA3D6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rsidR="0016578A" w:rsidRDefault="00AA3D65">
      <w:r>
        <w:t>The DN Performance Analytics may provide one or a combination of the following information:</w:t>
      </w:r>
    </w:p>
    <w:p w:rsidR="0016578A" w:rsidRDefault="00AA3D65">
      <w:pPr>
        <w:pStyle w:val="B1"/>
      </w:pPr>
      <w:r>
        <w:t>-</w:t>
      </w:r>
      <w:r>
        <w:tab/>
        <w:t>User plane performance analytics for a specific Edge Computing application for a UE, group of UEs, or any UE over a specific serving anchor UPF.</w:t>
      </w:r>
    </w:p>
    <w:p w:rsidR="0016578A" w:rsidRDefault="00AA3D65">
      <w:pPr>
        <w:pStyle w:val="B1"/>
      </w:pPr>
      <w:r>
        <w:t>-</w:t>
      </w:r>
      <w:r>
        <w:tab/>
        <w:t>User plane performance analytics for a specific Edge Computing application for a UE, group of UEs, or any UE over a specific DNAI.</w:t>
      </w:r>
    </w:p>
    <w:p w:rsidR="0016578A" w:rsidRDefault="00AA3D65">
      <w:pPr>
        <w:pStyle w:val="B1"/>
      </w:pPr>
      <w:r>
        <w:t>-</w:t>
      </w:r>
      <w:r>
        <w:tab/>
        <w:t>User plane performance analytics for a specific Edge Computing application for a UE, group of UEs, or any UE over a specific Edge Application Server Instance.</w:t>
      </w:r>
    </w:p>
    <w:p w:rsidR="0016578A" w:rsidRDefault="00AA3D65">
      <w:r>
        <w:t>The service consumer may be an NF (e.g. SMF) or an AF.</w:t>
      </w:r>
    </w:p>
    <w:p w:rsidR="0016578A" w:rsidRDefault="00AA3D65">
      <w:r>
        <w:t>The consumer of these analytics shall indicate in the request or subscription:</w:t>
      </w:r>
    </w:p>
    <w:p w:rsidR="0016578A" w:rsidRDefault="00AA3D65">
      <w:pPr>
        <w:pStyle w:val="B1"/>
      </w:pPr>
      <w:r>
        <w:t>-</w:t>
      </w:r>
      <w:r>
        <w:tab/>
        <w:t xml:space="preserve">Analytics ID </w:t>
      </w:r>
      <w:del w:id="245" w:author="CMCC" w:date="2021-10-27T17:23:00Z">
        <w:r>
          <w:rPr>
            <w:lang w:val="en-US"/>
          </w:rPr>
          <w:delText>set to</w:delText>
        </w:r>
      </w:del>
      <w:ins w:id="246" w:author="CMCC" w:date="2021-10-27T17:23:00Z">
        <w:r>
          <w:rPr>
            <w:rFonts w:hint="eastAsia"/>
            <w:lang w:val="en-US" w:eastAsia="zh-CN"/>
          </w:rPr>
          <w:t>=</w:t>
        </w:r>
      </w:ins>
      <w:r>
        <w:t xml:space="preserve"> "DN Performance</w:t>
      </w:r>
      <w:del w:id="247" w:author="CMCC" w:date="2021-11-05T18:03:00Z">
        <w:r>
          <w:delText xml:space="preserve"> Analytics</w:delText>
        </w:r>
      </w:del>
      <w:r>
        <w:t>";</w:t>
      </w:r>
    </w:p>
    <w:p w:rsidR="0016578A" w:rsidRDefault="00AA3D65">
      <w:pPr>
        <w:pStyle w:val="B1"/>
      </w:pPr>
      <w:r>
        <w:t>-</w:t>
      </w:r>
      <w:r>
        <w:tab/>
      </w:r>
      <w:del w:id="248" w:author="CMCC" w:date="2021-10-27T17:45:00Z">
        <w:r>
          <w:delText xml:space="preserve">The </w:delText>
        </w:r>
      </w:del>
      <w:r>
        <w:t>Target of Analytics Reporting: one or more SUPI(s) or Internal Group Identifier(s), or "any UE";</w:t>
      </w:r>
    </w:p>
    <w:p w:rsidR="0016578A" w:rsidRDefault="00AA3D65">
      <w:pPr>
        <w:pStyle w:val="B1"/>
      </w:pPr>
      <w:r>
        <w:t>-</w:t>
      </w:r>
      <w:r>
        <w:tab/>
        <w:t>Analytics Filter Information as defined in table 6.14.1-1; and</w:t>
      </w:r>
    </w:p>
    <w:p w:rsidR="0016578A" w:rsidRDefault="00AA3D65">
      <w:pPr>
        <w:pStyle w:val="B1"/>
      </w:pPr>
      <w:r>
        <w:t>-</w:t>
      </w:r>
      <w:r>
        <w:tab/>
        <w:t>optionally, a preferred level of accuracy of the analytics;</w:t>
      </w:r>
    </w:p>
    <w:p w:rsidR="0016578A" w:rsidRDefault="00AA3D65">
      <w:pPr>
        <w:pStyle w:val="B1"/>
      </w:pPr>
      <w:r>
        <w:t>-</w:t>
      </w:r>
      <w:r>
        <w:tab/>
        <w:t>optionally, Accuracy level per analytics subset (see clause 6.14.3);</w:t>
      </w:r>
    </w:p>
    <w:p w:rsidR="0016578A" w:rsidRDefault="00AA3D65">
      <w:pPr>
        <w:pStyle w:val="B1"/>
      </w:pPr>
      <w:r>
        <w:t>-</w:t>
      </w:r>
      <w:r>
        <w:tab/>
        <w:t>optionally, preferred order of results for the list of Network Performance information:</w:t>
      </w:r>
    </w:p>
    <w:p w:rsidR="0016578A" w:rsidRDefault="00AA3D65">
      <w:pPr>
        <w:pStyle w:val="B2"/>
      </w:pPr>
      <w:r>
        <w:t>-</w:t>
      </w:r>
      <w:r>
        <w:tab/>
        <w:t>ordering criterion: one of the analytics subset (see clause 6.14.3);</w:t>
      </w:r>
    </w:p>
    <w:p w:rsidR="0016578A" w:rsidRDefault="00AA3D65">
      <w:pPr>
        <w:pStyle w:val="B2"/>
      </w:pPr>
      <w:r>
        <w:t>-</w:t>
      </w:r>
      <w:r>
        <w:tab/>
        <w:t>order: ascending or descending;</w:t>
      </w:r>
    </w:p>
    <w:p w:rsidR="0016578A" w:rsidRDefault="00AA3D65">
      <w:pPr>
        <w:pStyle w:val="B1"/>
      </w:pPr>
      <w:r>
        <w:t>-</w:t>
      </w:r>
      <w:r>
        <w:tab/>
        <w:t>optionally, Reporting Thresholds, which apply only for subscriptions and indicate conditions on the level to be reached for respective analytics subsets (see clause 6.14.3) in order to be notified by the NWDAF;</w:t>
      </w:r>
    </w:p>
    <w:p w:rsidR="0016578A" w:rsidRDefault="00AA3D65">
      <w:pPr>
        <w:pStyle w:val="B1"/>
      </w:pPr>
      <w:r>
        <w:t>-</w:t>
      </w:r>
      <w:r>
        <w:tab/>
        <w:t>optionally, maximum number of objects and maximum number of SUPIs.</w:t>
      </w:r>
    </w:p>
    <w:p w:rsidR="0016578A" w:rsidRDefault="00AA3D65">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7"/>
        <w:gridCol w:w="4725"/>
      </w:tblGrid>
      <w:tr w:rsidR="0016578A">
        <w:trPr>
          <w:cantSplit/>
          <w:jc w:val="center"/>
        </w:trPr>
        <w:tc>
          <w:tcPr>
            <w:tcW w:w="3307" w:type="dxa"/>
          </w:tcPr>
          <w:p w:rsidR="0016578A" w:rsidRDefault="00AA3D65">
            <w:pPr>
              <w:pStyle w:val="TAH"/>
            </w:pPr>
            <w:r>
              <w:t>Information</w:t>
            </w:r>
          </w:p>
        </w:tc>
        <w:tc>
          <w:tcPr>
            <w:tcW w:w="4725" w:type="dxa"/>
          </w:tcPr>
          <w:p w:rsidR="0016578A" w:rsidRDefault="00AA3D65">
            <w:pPr>
              <w:pStyle w:val="TAH"/>
            </w:pPr>
            <w:r>
              <w:t>Description</w:t>
            </w:r>
          </w:p>
        </w:tc>
      </w:tr>
      <w:tr w:rsidR="0016578A">
        <w:trPr>
          <w:cantSplit/>
          <w:jc w:val="center"/>
        </w:trPr>
        <w:tc>
          <w:tcPr>
            <w:tcW w:w="3307" w:type="dxa"/>
          </w:tcPr>
          <w:p w:rsidR="0016578A" w:rsidRDefault="00AA3D65">
            <w:pPr>
              <w:pStyle w:val="TAL"/>
              <w:rPr>
                <w:rFonts w:eastAsia="MS Mincho" w:cs="Arial"/>
                <w:szCs w:val="18"/>
              </w:rPr>
            </w:pPr>
            <w:r>
              <w:t>Application ID (0..max)</w:t>
            </w:r>
          </w:p>
        </w:tc>
        <w:tc>
          <w:tcPr>
            <w:tcW w:w="4725" w:type="dxa"/>
          </w:tcPr>
          <w:p w:rsidR="0016578A" w:rsidRDefault="00AA3D65">
            <w:pPr>
              <w:pStyle w:val="TAL"/>
              <w:rPr>
                <w:rFonts w:cs="Arial"/>
                <w:szCs w:val="18"/>
              </w:rPr>
            </w:pPr>
            <w:r>
              <w:t>The identification of the application(s) for which the analytics information is subscribed or requested.</w:t>
            </w:r>
          </w:p>
        </w:tc>
      </w:tr>
      <w:tr w:rsidR="0016578A">
        <w:trPr>
          <w:cantSplit/>
          <w:jc w:val="center"/>
        </w:trPr>
        <w:tc>
          <w:tcPr>
            <w:tcW w:w="3307" w:type="dxa"/>
          </w:tcPr>
          <w:p w:rsidR="0016578A" w:rsidRDefault="00AA3D65">
            <w:pPr>
              <w:pStyle w:val="TAL"/>
            </w:pPr>
            <w:r>
              <w:t>S-NSSAI</w:t>
            </w:r>
          </w:p>
        </w:tc>
        <w:tc>
          <w:tcPr>
            <w:tcW w:w="4725" w:type="dxa"/>
          </w:tcPr>
          <w:p w:rsidR="0016578A" w:rsidRDefault="00AA3D65">
            <w:pPr>
              <w:pStyle w:val="TAL"/>
              <w:rPr>
                <w:rFonts w:cs="Arial"/>
                <w:szCs w:val="18"/>
              </w:rPr>
            </w:pPr>
            <w:r>
              <w:t>Identifies the Network Slice for which analytics information is subscribed or requested.</w:t>
            </w:r>
          </w:p>
        </w:tc>
      </w:tr>
      <w:tr w:rsidR="0016578A">
        <w:trPr>
          <w:cantSplit/>
          <w:jc w:val="center"/>
        </w:trPr>
        <w:tc>
          <w:tcPr>
            <w:tcW w:w="3307" w:type="dxa"/>
          </w:tcPr>
          <w:p w:rsidR="0016578A" w:rsidRDefault="00AA3D65">
            <w:pPr>
              <w:pStyle w:val="TAL"/>
            </w:pPr>
            <w:r>
              <w:t>NSI ID(s)</w:t>
            </w:r>
          </w:p>
        </w:tc>
        <w:tc>
          <w:tcPr>
            <w:tcW w:w="4725" w:type="dxa"/>
          </w:tcPr>
          <w:p w:rsidR="0016578A" w:rsidRDefault="00AA3D65">
            <w:pPr>
              <w:pStyle w:val="TAL"/>
            </w:pPr>
            <w:r>
              <w:t>Identifies the Network Slice instance(s) for which analytics information is subscribed or requested.</w:t>
            </w:r>
          </w:p>
        </w:tc>
      </w:tr>
      <w:tr w:rsidR="0016578A">
        <w:trPr>
          <w:cantSplit/>
          <w:jc w:val="center"/>
        </w:trPr>
        <w:tc>
          <w:tcPr>
            <w:tcW w:w="3307" w:type="dxa"/>
          </w:tcPr>
          <w:p w:rsidR="0016578A" w:rsidRDefault="00AA3D65">
            <w:pPr>
              <w:pStyle w:val="TAL"/>
            </w:pPr>
            <w:r>
              <w:t>Area of Interest</w:t>
            </w:r>
          </w:p>
        </w:tc>
        <w:tc>
          <w:tcPr>
            <w:tcW w:w="4725" w:type="dxa"/>
          </w:tcPr>
          <w:p w:rsidR="0016578A" w:rsidRDefault="00AA3D65">
            <w:pPr>
              <w:pStyle w:val="TAL"/>
            </w:pPr>
            <w:r>
              <w:t>Identifies the Area (i.e. set of TAIs), as defined in TS 23.501 [2] for which the analytics information is subscribed or requested.</w:t>
            </w:r>
          </w:p>
        </w:tc>
      </w:tr>
      <w:tr w:rsidR="0016578A">
        <w:trPr>
          <w:cantSplit/>
          <w:jc w:val="center"/>
        </w:trPr>
        <w:tc>
          <w:tcPr>
            <w:tcW w:w="3307" w:type="dxa"/>
          </w:tcPr>
          <w:p w:rsidR="0016578A" w:rsidRDefault="00AA3D65">
            <w:pPr>
              <w:pStyle w:val="TAL"/>
            </w:pPr>
            <w:r>
              <w:t>UPF anchor identity</w:t>
            </w:r>
          </w:p>
        </w:tc>
        <w:tc>
          <w:tcPr>
            <w:tcW w:w="4725" w:type="dxa"/>
          </w:tcPr>
          <w:p w:rsidR="0016578A" w:rsidRDefault="00AA3D65">
            <w:pPr>
              <w:pStyle w:val="TAL"/>
            </w:pPr>
            <w:r>
              <w:t>Identifies the UPF where a UE has an associated PDU session.</w:t>
            </w:r>
          </w:p>
        </w:tc>
      </w:tr>
      <w:tr w:rsidR="0016578A">
        <w:trPr>
          <w:cantSplit/>
          <w:jc w:val="center"/>
        </w:trPr>
        <w:tc>
          <w:tcPr>
            <w:tcW w:w="3307" w:type="dxa"/>
          </w:tcPr>
          <w:p w:rsidR="0016578A" w:rsidRDefault="00AA3D65">
            <w:pPr>
              <w:pStyle w:val="TAL"/>
            </w:pPr>
            <w:r>
              <w:t>DNN</w:t>
            </w:r>
          </w:p>
        </w:tc>
        <w:tc>
          <w:tcPr>
            <w:tcW w:w="4725" w:type="dxa"/>
          </w:tcPr>
          <w:p w:rsidR="0016578A" w:rsidRDefault="00AA3D65">
            <w:pPr>
              <w:pStyle w:val="TAL"/>
            </w:pPr>
            <w:r>
              <w:t>DNN to access the application.</w:t>
            </w:r>
          </w:p>
        </w:tc>
      </w:tr>
      <w:tr w:rsidR="0016578A">
        <w:trPr>
          <w:cantSplit/>
          <w:jc w:val="center"/>
        </w:trPr>
        <w:tc>
          <w:tcPr>
            <w:tcW w:w="3307" w:type="dxa"/>
          </w:tcPr>
          <w:p w:rsidR="0016578A" w:rsidRDefault="00AA3D65">
            <w:pPr>
              <w:pStyle w:val="TAL"/>
            </w:pPr>
            <w:r>
              <w:t>DNAI</w:t>
            </w:r>
          </w:p>
        </w:tc>
        <w:tc>
          <w:tcPr>
            <w:tcW w:w="4725" w:type="dxa"/>
          </w:tcPr>
          <w:p w:rsidR="0016578A" w:rsidRDefault="00AA3D65">
            <w:pPr>
              <w:pStyle w:val="TAL"/>
            </w:pPr>
            <w:r>
              <w:t>Identifier of a user plane access to one or more DN(s) where applications are deployed as defined in TS 23.501 [2].</w:t>
            </w:r>
          </w:p>
        </w:tc>
      </w:tr>
      <w:tr w:rsidR="0016578A">
        <w:trPr>
          <w:cantSplit/>
          <w:jc w:val="center"/>
        </w:trPr>
        <w:tc>
          <w:tcPr>
            <w:tcW w:w="3307" w:type="dxa"/>
          </w:tcPr>
          <w:p w:rsidR="0016578A" w:rsidRDefault="00AA3D65">
            <w:pPr>
              <w:pStyle w:val="TAL"/>
            </w:pPr>
            <w:r>
              <w:t>Application Server Address(es)</w:t>
            </w:r>
          </w:p>
        </w:tc>
        <w:tc>
          <w:tcPr>
            <w:tcW w:w="4725" w:type="dxa"/>
          </w:tcPr>
          <w:p w:rsidR="0016578A" w:rsidRDefault="00AA3D65">
            <w:pPr>
              <w:pStyle w:val="TAL"/>
            </w:pPr>
            <w:r>
              <w:t>List of IP address(s)/FQDN(s) of the Application Server(s) that a UE, group of UEs, or 'any UE' has a communication session with for which DN Performance Analytic information is requested.</w:t>
            </w:r>
          </w:p>
        </w:tc>
      </w:tr>
      <w:tr w:rsidR="0016578A">
        <w:trPr>
          <w:cantSplit/>
          <w:jc w:val="center"/>
        </w:trPr>
        <w:tc>
          <w:tcPr>
            <w:tcW w:w="3307" w:type="dxa"/>
          </w:tcPr>
          <w:p w:rsidR="0016578A" w:rsidRDefault="00AA3D65">
            <w:pPr>
              <w:pStyle w:val="TAL"/>
            </w:pPr>
            <w:r>
              <w:t>List of analytics subsets</w:t>
            </w:r>
          </w:p>
        </w:tc>
        <w:tc>
          <w:tcPr>
            <w:tcW w:w="4725" w:type="dxa"/>
          </w:tcPr>
          <w:p w:rsidR="0016578A" w:rsidRDefault="00AA3D65">
            <w:pPr>
              <w:pStyle w:val="TAL"/>
            </w:pPr>
            <w:r>
              <w:t>List of analytics subsets that are requested among those specified in clause 6.14.3.</w:t>
            </w:r>
          </w:p>
        </w:tc>
      </w:tr>
      <w:tr w:rsidR="0016578A">
        <w:trPr>
          <w:cantSplit/>
          <w:jc w:val="center"/>
        </w:trPr>
        <w:tc>
          <w:tcPr>
            <w:tcW w:w="8032" w:type="dxa"/>
            <w:gridSpan w:val="2"/>
          </w:tcPr>
          <w:p w:rsidR="0016578A" w:rsidRDefault="00AA3D65">
            <w:pPr>
              <w:pStyle w:val="TAN"/>
            </w:pPr>
            <w:r>
              <w:t>NOTE:</w:t>
            </w:r>
            <w:r>
              <w:tab/>
              <w:t>All parameters are optional.</w:t>
            </w:r>
          </w:p>
        </w:tc>
      </w:tr>
    </w:tbl>
    <w:p w:rsidR="0016578A" w:rsidRDefault="0016578A">
      <w:pPr>
        <w:pStyle w:val="FP"/>
        <w:rPr>
          <w:lang w:eastAsia="zh-CN"/>
        </w:rPr>
      </w:pP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pPr>
      <w:bookmarkStart w:id="249" w:name="_Toc83212554"/>
      <w:r>
        <w:t>6.14.4</w:t>
      </w:r>
      <w:r>
        <w:tab/>
        <w:t>Procedures to request DN Performance Analytics for an Application</w:t>
      </w:r>
      <w:bookmarkEnd w:id="249"/>
    </w:p>
    <w:p w:rsidR="0016578A" w:rsidRDefault="00AA3D65">
      <w:pPr>
        <w:pStyle w:val="TH"/>
      </w:pPr>
      <w:r>
        <w:object w:dxaOrig="9126" w:dyaOrig="6115">
          <v:shape id="_x0000_i1041" type="#_x0000_t75" style="width:456.55pt;height:306pt" o:ole="">
            <v:imagedata r:id="rId45" o:title=""/>
          </v:shape>
          <o:OLEObject Type="Embed" ProgID="Visio.Drawing.11" ShapeID="_x0000_i1041" DrawAspect="Content" ObjectID="_1697900808" r:id="rId46"/>
        </w:object>
      </w:r>
    </w:p>
    <w:p w:rsidR="0016578A" w:rsidRDefault="00AA3D65">
      <w:pPr>
        <w:pStyle w:val="TF"/>
      </w:pPr>
      <w:r>
        <w:t>Figure 6.14.4-1: Procedure for NWDAF providing DN Performance analytics for an Application</w:t>
      </w:r>
    </w:p>
    <w:p w:rsidR="0016578A" w:rsidRDefault="00AA3D65">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ins w:id="250" w:author="CMCC" w:date="2021-11-05T17:49:00Z">
        <w:r>
          <w:rPr>
            <w:rFonts w:hint="eastAsia"/>
            <w:lang w:val="en-US" w:eastAsia="zh-CN"/>
          </w:rPr>
          <w:lastRenderedPageBreak/>
          <w:t>I</w:t>
        </w:r>
        <w:r>
          <w:t>nformation</w:t>
        </w:r>
      </w:ins>
      <w:del w:id="251" w:author="CMCC" w:date="2021-11-05T17:49:00Z">
        <w:r>
          <w:delText>information</w:delText>
        </w:r>
      </w:del>
      <w:r>
        <w:t xml:space="preserve"> the UPF anchor ID, DNAI, or Application Server instance that DN performance analytics are requested.</w:t>
      </w:r>
    </w:p>
    <w:p w:rsidR="0016578A" w:rsidRDefault="00AA3D65">
      <w:pPr>
        <w:pStyle w:val="B1"/>
      </w:pPr>
      <w:r>
        <w:t>1.</w:t>
      </w:r>
      <w:r>
        <w:tab/>
        <w:t xml:space="preserve">Analytics consumer sends an Analytics request/subscribe (Analytics ID = DN Performance Target of Analytics Reporting, Analytics Filter </w:t>
      </w:r>
      <w:ins w:id="252" w:author="CMCC" w:date="2021-11-05T17:49:00Z">
        <w:r>
          <w:rPr>
            <w:rFonts w:hint="eastAsia"/>
            <w:lang w:val="en-US" w:eastAsia="zh-CN"/>
          </w:rPr>
          <w:t>I</w:t>
        </w:r>
        <w:r>
          <w:t>nformation</w:t>
        </w:r>
      </w:ins>
      <w:del w:id="253" w:author="CMCC" w:date="2021-11-05T17:49:00Z">
        <w:r>
          <w:delText xml:space="preserve">information </w:delText>
        </w:r>
      </w:del>
      <w:r>
        <w:t>= (Application ID, Analytics target period S-NSSAI, DNN, Area of Interest, UPF anchor ID, DNAI, Application Server Address(es))) to NWDAF by invoking a Nnwdaf_AnalyticsInfo_Request or a Nnwdaf_AnalyticsSubscription_Subscribe service.</w:t>
      </w:r>
    </w:p>
    <w:p w:rsidR="0016578A" w:rsidRDefault="00AA3D65">
      <w:pPr>
        <w:pStyle w:val="B1"/>
      </w:pPr>
      <w:r>
        <w:t>2a.</w:t>
      </w:r>
      <w:r>
        <w:tab/>
        <w:t>NWDAF subscribes to the performance data from AF defined in table 6.14.2-1 by invoking Nnef_EventExposure_Subscribe or Naf_EventExposure_Subscribe service (Event ID = Performance Data, Application ID, Event Filter information), Target of Event Reporting = Any UE) as defined in TS 23.502 [3].</w:t>
      </w:r>
    </w:p>
    <w:p w:rsidR="0016578A" w:rsidRDefault="00AA3D65">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rsidR="0016578A" w:rsidRDefault="00AA3D65">
      <w:pPr>
        <w:pStyle w:val="B1"/>
      </w:pPr>
      <w:r>
        <w:t>2b.</w:t>
      </w:r>
      <w:r>
        <w:tab/>
        <w:t>NWDAF subscribes to the network data from 5GC NF(s) defined in table 6.14.2-2 by invoking Nnf_EventExposure_Subscribe service.</w:t>
      </w:r>
    </w:p>
    <w:p w:rsidR="0016578A" w:rsidRDefault="00AA3D65">
      <w:pPr>
        <w:pStyle w:val="B1"/>
      </w:pPr>
      <w:r>
        <w:t>2c.</w:t>
      </w:r>
      <w:r>
        <w:tab/>
        <w:t>With the collected data, the NWDAF estimates the DN Performance for the application.</w:t>
      </w:r>
    </w:p>
    <w:p w:rsidR="0016578A" w:rsidRDefault="00AA3D65">
      <w:pPr>
        <w:pStyle w:val="B1"/>
      </w:pPr>
      <w:r>
        <w:t>3.</w:t>
      </w:r>
      <w:r>
        <w:tab/>
        <w:t>NWDAF provides the data analytics, to the analytics consumer by means of either Nnwdaf_AnalyticsInfo_Request response or Nnwdaf_AnalyticsSubscription_Notify, depending on the service used in step 1.</w:t>
      </w:r>
    </w:p>
    <w:p w:rsidR="0016578A" w:rsidRDefault="00AA3D65">
      <w:pPr>
        <w:pStyle w:val="NO"/>
      </w:pPr>
      <w:r>
        <w:t>NOTE 2:</w:t>
      </w:r>
      <w:r>
        <w:tab/>
        <w:t>For simplicity, the call flow only shows a request-response model for the interaction of NWDAF and analytics consumer instead of both request-response model and subscription-notification model.</w:t>
      </w:r>
    </w:p>
    <w:p w:rsidR="0016578A" w:rsidRDefault="00AA3D65">
      <w:r>
        <w:t>If the analytics consumer is an SMF, the SMF may use the analytics to determine the UPF and DNAI that offers the best user plane performance.</w:t>
      </w:r>
    </w:p>
    <w:p w:rsidR="0016578A" w:rsidRDefault="00AA3D65">
      <w:r>
        <w:t>If the analytics consumer is an AF, the AF may use the analytics to determine the DNAI that has the best user plane performance if Application Server relocation is required.</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16578A" w:rsidRDefault="00AA3D65">
      <w:pPr>
        <w:pStyle w:val="3"/>
        <w:rPr>
          <w:lang w:eastAsia="ja-JP"/>
        </w:rPr>
      </w:pPr>
      <w:bookmarkStart w:id="254" w:name="_Toc83212576"/>
      <w:r>
        <w:rPr>
          <w:lang w:eastAsia="ja-JP"/>
        </w:rPr>
        <w:t>7.4.4</w:t>
      </w:r>
      <w:r>
        <w:rPr>
          <w:lang w:eastAsia="ja-JP"/>
        </w:rPr>
        <w:tab/>
        <w:t>Nnwdaf_DataManagement_Notify service operation</w:t>
      </w:r>
      <w:bookmarkEnd w:id="254"/>
    </w:p>
    <w:p w:rsidR="0016578A" w:rsidRDefault="00AA3D65">
      <w:pPr>
        <w:rPr>
          <w:lang w:eastAsia="ja-JP"/>
        </w:rPr>
      </w:pPr>
      <w:r>
        <w:rPr>
          <w:b/>
          <w:bCs/>
          <w:lang w:eastAsia="ja-JP"/>
        </w:rPr>
        <w:t>Service operation name:</w:t>
      </w:r>
      <w:r>
        <w:rPr>
          <w:lang w:eastAsia="ja-JP"/>
        </w:rPr>
        <w:t xml:space="preserve"> Nnwdaf_DataManagement_Notify.</w:t>
      </w:r>
    </w:p>
    <w:p w:rsidR="0016578A" w:rsidRDefault="00AA3D65">
      <w:pPr>
        <w:rPr>
          <w:lang w:eastAsia="ja-JP"/>
        </w:rPr>
      </w:pPr>
      <w:r>
        <w:rPr>
          <w:b/>
          <w:bCs/>
          <w:lang w:eastAsia="ja-JP"/>
        </w:rPr>
        <w:t>Description:</w:t>
      </w:r>
      <w:r>
        <w:rPr>
          <w:lang w:eastAsia="ja-JP"/>
        </w:rPr>
        <w:t xml:space="preserve"> NWDAF notifies the consumer instance of the requested data according to the request.</w:t>
      </w:r>
    </w:p>
    <w:p w:rsidR="0016578A" w:rsidRDefault="00AA3D65">
      <w:pPr>
        <w:rPr>
          <w:lang w:eastAsia="ja-JP"/>
        </w:rPr>
      </w:pPr>
      <w:r>
        <w:rPr>
          <w:b/>
          <w:bCs/>
          <w:lang w:eastAsia="ja-JP"/>
        </w:rPr>
        <w:t>Inputs, Required:</w:t>
      </w:r>
      <w:r>
        <w:rPr>
          <w:lang w:eastAsia="ja-JP"/>
        </w:rPr>
        <w:t xml:space="preserve"> Notification Correlation ID, time stamp.</w:t>
      </w:r>
    </w:p>
    <w:p w:rsidR="0016578A" w:rsidRDefault="00AA3D65">
      <w:pPr>
        <w:rPr>
          <w:lang w:eastAsia="ja-JP"/>
        </w:rPr>
      </w:pPr>
      <w:r>
        <w:rPr>
          <w:b/>
          <w:bCs/>
          <w:lang w:eastAsia="ja-JP"/>
        </w:rPr>
        <w:t>Inputs, Optional:</w:t>
      </w:r>
      <w:r>
        <w:rPr>
          <w:lang w:eastAsia="ja-JP"/>
        </w:rPr>
        <w:t xml:space="preserve"> Requested Data, Fetch Correlation ID, target address where the data may be retrieved in case the Fetch Correlation ID is included in the notification, unsuccessful bulked data generation, expired bulked data deadline.</w:t>
      </w:r>
    </w:p>
    <w:p w:rsidR="0016578A" w:rsidRDefault="00AA3D65">
      <w:pPr>
        <w:pStyle w:val="NO"/>
        <w:rPr>
          <w:lang w:eastAsia="ja-JP"/>
        </w:rPr>
      </w:pPr>
      <w:r>
        <w:rPr>
          <w:lang w:eastAsia="ja-JP"/>
        </w:rPr>
        <w:t>NOTE:</w:t>
      </w:r>
      <w:r>
        <w:rPr>
          <w:lang w:eastAsia="ja-JP"/>
        </w:rPr>
        <w:tab/>
        <w:t xml:space="preserve">The Requested Data or Target address can be provided per Event ID or per </w:t>
      </w:r>
      <w:del w:id="255" w:author="CMCC" w:date="2021-10-27T17:18:00Z">
        <w:r>
          <w:rPr>
            <w:lang w:val="en-US" w:eastAsia="ja-JP"/>
          </w:rPr>
          <w:delText>a</w:delText>
        </w:r>
      </w:del>
      <w:ins w:id="256" w:author="CMCC" w:date="2021-10-27T17:18:00Z">
        <w:r>
          <w:rPr>
            <w:rFonts w:hint="eastAsia"/>
            <w:lang w:val="en-US" w:eastAsia="zh-CN"/>
          </w:rPr>
          <w:t>A</w:t>
        </w:r>
      </w:ins>
      <w:r>
        <w:rPr>
          <w:lang w:eastAsia="ja-JP"/>
        </w:rPr>
        <w:t>nalytics ID specified in the Data Specification field of the subscription.</w:t>
      </w:r>
    </w:p>
    <w:p w:rsidR="0016578A" w:rsidRDefault="00AA3D65">
      <w:pPr>
        <w:rPr>
          <w:lang w:eastAsia="ja-JP"/>
        </w:rPr>
      </w:pPr>
      <w:r>
        <w:rPr>
          <w:b/>
          <w:bCs/>
          <w:lang w:eastAsia="ja-JP"/>
        </w:rPr>
        <w:t>Outputs, Required:</w:t>
      </w:r>
      <w:r>
        <w:rPr>
          <w:lang w:eastAsia="ja-JP"/>
        </w:rPr>
        <w:t xml:space="preserve"> Operation execution result indication.</w:t>
      </w:r>
    </w:p>
    <w:p w:rsidR="0016578A" w:rsidRDefault="00AA3D65">
      <w:pPr>
        <w:rPr>
          <w:lang w:eastAsia="ja-JP"/>
        </w:rPr>
      </w:pPr>
      <w:r>
        <w:rPr>
          <w:b/>
          <w:bCs/>
          <w:lang w:eastAsia="ja-JP"/>
        </w:rPr>
        <w:t>Outputs, Optional:</w:t>
      </w:r>
      <w:r>
        <w:rPr>
          <w:lang w:eastAsia="ja-JP"/>
        </w:rPr>
        <w:t xml:space="preserve"> None.</w:t>
      </w:r>
    </w:p>
    <w:p w:rsidR="008217EA" w:rsidRDefault="008217EA" w:rsidP="008217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8217EA" w:rsidRDefault="008217EA" w:rsidP="008217EA">
      <w:pPr>
        <w:pStyle w:val="3"/>
        <w:rPr>
          <w:lang w:eastAsia="ja-JP"/>
        </w:rPr>
      </w:pPr>
      <w:bookmarkStart w:id="257" w:name="_Toc83212606"/>
      <w:r>
        <w:rPr>
          <w:lang w:eastAsia="ja-JP"/>
        </w:rPr>
        <w:t>9.3.2</w:t>
      </w:r>
      <w:r>
        <w:rPr>
          <w:lang w:eastAsia="ja-JP"/>
        </w:rPr>
        <w:tab/>
        <w:t>Nmfaf_3caDataManagement</w:t>
      </w:r>
      <w:del w:id="258" w:author="user9" w:date="2021-11-08T12:41:00Z">
        <w:r w:rsidDel="008217EA">
          <w:rPr>
            <w:lang w:eastAsia="ja-JP"/>
          </w:rPr>
          <w:delText xml:space="preserve"> </w:delText>
        </w:r>
      </w:del>
      <w:r>
        <w:rPr>
          <w:lang w:eastAsia="ja-JP"/>
        </w:rPr>
        <w:t>_Notify service operation</w:t>
      </w:r>
      <w:bookmarkEnd w:id="257"/>
    </w:p>
    <w:p w:rsidR="008217EA" w:rsidRDefault="008217EA" w:rsidP="008217EA">
      <w:pPr>
        <w:rPr>
          <w:lang w:eastAsia="ja-JP"/>
        </w:rPr>
      </w:pPr>
      <w:r w:rsidRPr="00F0713C">
        <w:rPr>
          <w:b/>
          <w:bCs/>
          <w:lang w:eastAsia="ja-JP"/>
        </w:rPr>
        <w:t>Service operation name:</w:t>
      </w:r>
      <w:r>
        <w:rPr>
          <w:lang w:eastAsia="ja-JP"/>
        </w:rPr>
        <w:t xml:space="preserve"> Nmfaf_3caDataManagement_Notify</w:t>
      </w:r>
    </w:p>
    <w:p w:rsidR="008217EA" w:rsidRDefault="008217EA" w:rsidP="008217EA">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rsidR="008217EA" w:rsidRDefault="008217EA" w:rsidP="008217EA">
      <w:pPr>
        <w:rPr>
          <w:lang w:eastAsia="ja-JP"/>
        </w:rPr>
      </w:pPr>
      <w:r w:rsidRPr="00F0713C">
        <w:rPr>
          <w:b/>
          <w:bCs/>
          <w:lang w:eastAsia="ja-JP"/>
        </w:rPr>
        <w:t>Inputs, Required:</w:t>
      </w:r>
      <w:r>
        <w:rPr>
          <w:lang w:eastAsia="ja-JP"/>
        </w:rPr>
        <w:t xml:space="preserve"> Notification Correlation Information.</w:t>
      </w:r>
    </w:p>
    <w:p w:rsidR="008217EA" w:rsidRDefault="008217EA" w:rsidP="008217EA">
      <w:pPr>
        <w:rPr>
          <w:lang w:eastAsia="ja-JP"/>
        </w:rPr>
      </w:pPr>
      <w:r w:rsidRPr="00F0713C">
        <w:rPr>
          <w:b/>
          <w:bCs/>
          <w:lang w:eastAsia="ja-JP"/>
        </w:rPr>
        <w:t>Inputs, Optional:</w:t>
      </w:r>
      <w:r>
        <w:rPr>
          <w:lang w:eastAsia="ja-JP"/>
        </w:rPr>
        <w:t xml:space="preserve"> Data or Analytics, Fetch Instructions.</w:t>
      </w:r>
    </w:p>
    <w:p w:rsidR="008217EA" w:rsidRDefault="008217EA" w:rsidP="008217EA">
      <w:pPr>
        <w:rPr>
          <w:lang w:eastAsia="ja-JP"/>
        </w:rPr>
      </w:pPr>
      <w:r>
        <w:rPr>
          <w:lang w:eastAsia="ja-JP"/>
        </w:rPr>
        <w:lastRenderedPageBreak/>
        <w:t>Fetch Instructions indicate whether the data or analytics are to be fetched by the Consumer. If the data or analytics are to be fetched, the fetch instructions include an address from which the data may be fetched and one or more Fetch Correlation IDs.</w:t>
      </w:r>
    </w:p>
    <w:p w:rsidR="008217EA" w:rsidRDefault="008217EA" w:rsidP="008217EA">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rsidR="008217EA" w:rsidRDefault="008217EA" w:rsidP="008217EA">
      <w:pPr>
        <w:rPr>
          <w:lang w:eastAsia="ja-JP"/>
        </w:rPr>
      </w:pPr>
      <w:r w:rsidRPr="00F0713C">
        <w:rPr>
          <w:b/>
          <w:bCs/>
          <w:lang w:eastAsia="ja-JP"/>
        </w:rPr>
        <w:t>Outputs, Required:</w:t>
      </w:r>
      <w:r>
        <w:rPr>
          <w:lang w:eastAsia="ja-JP"/>
        </w:rPr>
        <w:t xml:space="preserve"> None.</w:t>
      </w:r>
    </w:p>
    <w:p w:rsidR="008217EA" w:rsidRPr="008217EA" w:rsidRDefault="008217EA">
      <w:pPr>
        <w:rPr>
          <w:lang w:eastAsia="ja-JP"/>
        </w:rPr>
      </w:pPr>
      <w:r w:rsidRPr="00F0713C">
        <w:rPr>
          <w:b/>
          <w:bCs/>
          <w:lang w:eastAsia="ja-JP"/>
        </w:rPr>
        <w:t>Outputs, Optional:</w:t>
      </w:r>
      <w:r>
        <w:rPr>
          <w:lang w:eastAsia="ja-JP"/>
        </w:rPr>
        <w:t xml:space="preserve"> None.</w:t>
      </w:r>
    </w:p>
    <w:p w:rsidR="008217EA" w:rsidRDefault="008217EA" w:rsidP="008217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rsidR="008217EA" w:rsidRDefault="008217EA" w:rsidP="008217EA">
      <w:pPr>
        <w:pStyle w:val="3"/>
        <w:rPr>
          <w:lang w:eastAsia="ja-JP"/>
        </w:rPr>
      </w:pPr>
      <w:bookmarkStart w:id="259" w:name="_Toc83212607"/>
      <w:r>
        <w:rPr>
          <w:lang w:eastAsia="ja-JP"/>
        </w:rPr>
        <w:t>9.3.3</w:t>
      </w:r>
      <w:r>
        <w:rPr>
          <w:lang w:eastAsia="ja-JP"/>
        </w:rPr>
        <w:tab/>
        <w:t>Nmfaf_3caDataManagement</w:t>
      </w:r>
      <w:del w:id="260" w:author="user9" w:date="2021-11-08T12:41:00Z">
        <w:r w:rsidDel="008217EA">
          <w:rPr>
            <w:lang w:eastAsia="ja-JP"/>
          </w:rPr>
          <w:delText xml:space="preserve"> </w:delText>
        </w:r>
      </w:del>
      <w:r>
        <w:rPr>
          <w:lang w:eastAsia="ja-JP"/>
        </w:rPr>
        <w:t>_Fetch service operation</w:t>
      </w:r>
      <w:bookmarkEnd w:id="259"/>
    </w:p>
    <w:p w:rsidR="008217EA" w:rsidRDefault="008217EA" w:rsidP="008217EA">
      <w:pPr>
        <w:rPr>
          <w:lang w:eastAsia="ja-JP"/>
        </w:rPr>
      </w:pPr>
      <w:r w:rsidRPr="00F0713C">
        <w:rPr>
          <w:b/>
          <w:bCs/>
          <w:lang w:eastAsia="ja-JP"/>
        </w:rPr>
        <w:t>Service operation name:</w:t>
      </w:r>
      <w:r>
        <w:rPr>
          <w:lang w:eastAsia="ja-JP"/>
        </w:rPr>
        <w:t xml:space="preserve"> Nmfaf_3caDataManagement_Fetch</w:t>
      </w:r>
    </w:p>
    <w:p w:rsidR="008217EA" w:rsidRDefault="008217EA" w:rsidP="008217EA">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rsidR="008217EA" w:rsidRDefault="008217EA" w:rsidP="008217EA">
      <w:pPr>
        <w:rPr>
          <w:lang w:eastAsia="ja-JP"/>
        </w:rPr>
      </w:pPr>
      <w:r w:rsidRPr="00F0713C">
        <w:rPr>
          <w:b/>
          <w:bCs/>
          <w:lang w:eastAsia="ja-JP"/>
        </w:rPr>
        <w:t>Inputs, Required:</w:t>
      </w:r>
      <w:r>
        <w:rPr>
          <w:lang w:eastAsia="ja-JP"/>
        </w:rPr>
        <w:t xml:space="preserve"> Set of Fetch Correlation ID(s).</w:t>
      </w:r>
    </w:p>
    <w:p w:rsidR="008217EA" w:rsidRDefault="008217EA" w:rsidP="008217EA">
      <w:pPr>
        <w:rPr>
          <w:lang w:eastAsia="ja-JP"/>
        </w:rPr>
      </w:pPr>
      <w:r w:rsidRPr="00F0713C">
        <w:rPr>
          <w:b/>
          <w:bCs/>
          <w:lang w:eastAsia="ja-JP"/>
        </w:rPr>
        <w:t>Inputs, Optional:</w:t>
      </w:r>
      <w:r>
        <w:rPr>
          <w:lang w:eastAsia="ja-JP"/>
        </w:rPr>
        <w:t xml:space="preserve"> None.</w:t>
      </w:r>
    </w:p>
    <w:p w:rsidR="008217EA" w:rsidRDefault="008217EA" w:rsidP="008217EA">
      <w:pPr>
        <w:rPr>
          <w:lang w:eastAsia="ja-JP"/>
        </w:rPr>
      </w:pPr>
      <w:r w:rsidRPr="00F0713C">
        <w:rPr>
          <w:b/>
          <w:bCs/>
          <w:lang w:eastAsia="ja-JP"/>
        </w:rPr>
        <w:t>Outputs, Required:</w:t>
      </w:r>
      <w:r>
        <w:rPr>
          <w:lang w:eastAsia="ja-JP"/>
        </w:rPr>
        <w:t xml:space="preserve"> Operation execution result indication.</w:t>
      </w:r>
    </w:p>
    <w:p w:rsidR="008217EA" w:rsidRDefault="008217EA" w:rsidP="008217EA">
      <w:pPr>
        <w:rPr>
          <w:lang w:eastAsia="ja-JP"/>
        </w:rPr>
      </w:pPr>
      <w:r w:rsidRPr="00F0713C">
        <w:rPr>
          <w:b/>
          <w:bCs/>
          <w:lang w:eastAsia="ja-JP"/>
        </w:rPr>
        <w:t>Outputs, Optional:</w:t>
      </w:r>
      <w:r>
        <w:rPr>
          <w:lang w:eastAsia="ja-JP"/>
        </w:rPr>
        <w:t xml:space="preserve"> Data or Analytics.</w:t>
      </w:r>
    </w:p>
    <w:p w:rsidR="008217EA" w:rsidRDefault="008217EA" w:rsidP="008217EA">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 xml:space="preserve">End of changes </w:t>
      </w:r>
      <w:r>
        <w:rPr>
          <w:rFonts w:ascii="Arial" w:hAnsi="Arial" w:cs="Arial"/>
          <w:color w:val="FF0000"/>
          <w:sz w:val="28"/>
          <w:szCs w:val="28"/>
          <w:lang w:val="en-US"/>
        </w:rPr>
        <w:t>* * * *</w:t>
      </w:r>
    </w:p>
    <w:p w:rsidR="0016578A" w:rsidRDefault="0016578A"/>
    <w:sectPr w:rsidR="0016578A">
      <w:headerReference w:type="even" r:id="rId47"/>
      <w:headerReference w:type="default" r:id="rId48"/>
      <w:headerReference w:type="first" r:id="rId49"/>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11E8" w:rsidRDefault="00A111E8">
      <w:pPr>
        <w:spacing w:after="0"/>
      </w:pPr>
      <w:r>
        <w:separator/>
      </w:r>
    </w:p>
  </w:endnote>
  <w:endnote w:type="continuationSeparator" w:id="0">
    <w:p w:rsidR="00A111E8" w:rsidRDefault="00A111E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11E8" w:rsidRDefault="00A111E8">
      <w:pPr>
        <w:spacing w:after="0"/>
      </w:pPr>
      <w:r>
        <w:separator/>
      </w:r>
    </w:p>
  </w:footnote>
  <w:footnote w:type="continuationSeparator" w:id="0">
    <w:p w:rsidR="00A111E8" w:rsidRDefault="00A111E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578A" w:rsidRDefault="00AA3D65">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578A" w:rsidRDefault="0016578A">
    <w:pPr>
      <w:pStyle w:val="a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578A" w:rsidRDefault="00AA3D65">
    <w:pPr>
      <w:pStyle w:val="aa"/>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578A" w:rsidRDefault="0016578A">
    <w:pPr>
      <w:pStyle w:val="aa"/>
    </w:pPr>
  </w:p>
</w:hdr>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MCC">
    <w15:presenceInfo w15:providerId="None" w15:userId="CMCC"/>
  </w15:person>
  <w15:person w15:author="user9">
    <w15:presenceInfo w15:providerId="None" w15:userId="user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52A9"/>
    <w:rsid w:val="00022E4A"/>
    <w:rsid w:val="0003196B"/>
    <w:rsid w:val="00045504"/>
    <w:rsid w:val="0005071C"/>
    <w:rsid w:val="0005129B"/>
    <w:rsid w:val="00062070"/>
    <w:rsid w:val="00065D2F"/>
    <w:rsid w:val="0007506B"/>
    <w:rsid w:val="00076524"/>
    <w:rsid w:val="000822B6"/>
    <w:rsid w:val="00086F9A"/>
    <w:rsid w:val="00094C59"/>
    <w:rsid w:val="0009799A"/>
    <w:rsid w:val="00097F0A"/>
    <w:rsid w:val="000A19FA"/>
    <w:rsid w:val="000A6394"/>
    <w:rsid w:val="000B222B"/>
    <w:rsid w:val="000B610C"/>
    <w:rsid w:val="000B6EE2"/>
    <w:rsid w:val="000B7FED"/>
    <w:rsid w:val="000C038A"/>
    <w:rsid w:val="000C4E7E"/>
    <w:rsid w:val="000C6598"/>
    <w:rsid w:val="000D326F"/>
    <w:rsid w:val="000D759C"/>
    <w:rsid w:val="000E268E"/>
    <w:rsid w:val="000E31D5"/>
    <w:rsid w:val="000E5762"/>
    <w:rsid w:val="000F08D0"/>
    <w:rsid w:val="000F38BB"/>
    <w:rsid w:val="00100240"/>
    <w:rsid w:val="00105F97"/>
    <w:rsid w:val="00125747"/>
    <w:rsid w:val="00136F24"/>
    <w:rsid w:val="001431FF"/>
    <w:rsid w:val="001432FE"/>
    <w:rsid w:val="00145D43"/>
    <w:rsid w:val="00147B34"/>
    <w:rsid w:val="00150D1C"/>
    <w:rsid w:val="00154903"/>
    <w:rsid w:val="001601A7"/>
    <w:rsid w:val="0016578A"/>
    <w:rsid w:val="001719EB"/>
    <w:rsid w:val="0017356A"/>
    <w:rsid w:val="001804E7"/>
    <w:rsid w:val="00192C46"/>
    <w:rsid w:val="0019600C"/>
    <w:rsid w:val="00196FD4"/>
    <w:rsid w:val="001A08B3"/>
    <w:rsid w:val="001A1C1D"/>
    <w:rsid w:val="001A7B60"/>
    <w:rsid w:val="001B14FA"/>
    <w:rsid w:val="001B258A"/>
    <w:rsid w:val="001B52F0"/>
    <w:rsid w:val="001B7A65"/>
    <w:rsid w:val="001C2FBC"/>
    <w:rsid w:val="001E005B"/>
    <w:rsid w:val="001E41F3"/>
    <w:rsid w:val="001E582E"/>
    <w:rsid w:val="001F5198"/>
    <w:rsid w:val="001F6297"/>
    <w:rsid w:val="00206E7A"/>
    <w:rsid w:val="00212ED3"/>
    <w:rsid w:val="002166BD"/>
    <w:rsid w:val="00224E59"/>
    <w:rsid w:val="00227AE5"/>
    <w:rsid w:val="00236CB8"/>
    <w:rsid w:val="002426A4"/>
    <w:rsid w:val="002450B6"/>
    <w:rsid w:val="00246E39"/>
    <w:rsid w:val="00247890"/>
    <w:rsid w:val="0026004D"/>
    <w:rsid w:val="00261BD8"/>
    <w:rsid w:val="00263A5D"/>
    <w:rsid w:val="002640DD"/>
    <w:rsid w:val="00265753"/>
    <w:rsid w:val="00271A4B"/>
    <w:rsid w:val="00275D12"/>
    <w:rsid w:val="00276478"/>
    <w:rsid w:val="00282ED8"/>
    <w:rsid w:val="002831F6"/>
    <w:rsid w:val="002836B3"/>
    <w:rsid w:val="00284FEB"/>
    <w:rsid w:val="002860C4"/>
    <w:rsid w:val="002A5C3E"/>
    <w:rsid w:val="002B2BA6"/>
    <w:rsid w:val="002B3E05"/>
    <w:rsid w:val="002B5741"/>
    <w:rsid w:val="002B6535"/>
    <w:rsid w:val="002D7F58"/>
    <w:rsid w:val="002F156E"/>
    <w:rsid w:val="002F3BC0"/>
    <w:rsid w:val="002F4C2B"/>
    <w:rsid w:val="002F76EB"/>
    <w:rsid w:val="0030271E"/>
    <w:rsid w:val="00305409"/>
    <w:rsid w:val="00341B68"/>
    <w:rsid w:val="003609EF"/>
    <w:rsid w:val="0036231A"/>
    <w:rsid w:val="00373DEE"/>
    <w:rsid w:val="00374362"/>
    <w:rsid w:val="00374DD4"/>
    <w:rsid w:val="00377AB2"/>
    <w:rsid w:val="003808E9"/>
    <w:rsid w:val="00382D08"/>
    <w:rsid w:val="00384FDB"/>
    <w:rsid w:val="00385A11"/>
    <w:rsid w:val="003868AD"/>
    <w:rsid w:val="00386DEC"/>
    <w:rsid w:val="00392484"/>
    <w:rsid w:val="003968D8"/>
    <w:rsid w:val="003968ED"/>
    <w:rsid w:val="003A56AB"/>
    <w:rsid w:val="003B0476"/>
    <w:rsid w:val="003B2C2E"/>
    <w:rsid w:val="003B40E1"/>
    <w:rsid w:val="003D4C86"/>
    <w:rsid w:val="003E1A36"/>
    <w:rsid w:val="003E7D28"/>
    <w:rsid w:val="003F5476"/>
    <w:rsid w:val="004035BF"/>
    <w:rsid w:val="00404002"/>
    <w:rsid w:val="00404374"/>
    <w:rsid w:val="0040761D"/>
    <w:rsid w:val="00410371"/>
    <w:rsid w:val="004144D0"/>
    <w:rsid w:val="00414764"/>
    <w:rsid w:val="00422C65"/>
    <w:rsid w:val="004242F1"/>
    <w:rsid w:val="00424430"/>
    <w:rsid w:val="00424B31"/>
    <w:rsid w:val="004318DF"/>
    <w:rsid w:val="00432241"/>
    <w:rsid w:val="004401BC"/>
    <w:rsid w:val="00443999"/>
    <w:rsid w:val="0044512D"/>
    <w:rsid w:val="00445329"/>
    <w:rsid w:val="00445998"/>
    <w:rsid w:val="00452FDC"/>
    <w:rsid w:val="00453592"/>
    <w:rsid w:val="0045413E"/>
    <w:rsid w:val="00467A08"/>
    <w:rsid w:val="00473FC0"/>
    <w:rsid w:val="0047578B"/>
    <w:rsid w:val="00475799"/>
    <w:rsid w:val="004758BB"/>
    <w:rsid w:val="004765DB"/>
    <w:rsid w:val="00480116"/>
    <w:rsid w:val="00490212"/>
    <w:rsid w:val="00496D64"/>
    <w:rsid w:val="004A1F9C"/>
    <w:rsid w:val="004A374F"/>
    <w:rsid w:val="004A6302"/>
    <w:rsid w:val="004B4834"/>
    <w:rsid w:val="004B6493"/>
    <w:rsid w:val="004B75B7"/>
    <w:rsid w:val="004B7D64"/>
    <w:rsid w:val="004C64F7"/>
    <w:rsid w:val="004D1F1A"/>
    <w:rsid w:val="004E32AD"/>
    <w:rsid w:val="004E6E9C"/>
    <w:rsid w:val="004F5A41"/>
    <w:rsid w:val="00504314"/>
    <w:rsid w:val="00514818"/>
    <w:rsid w:val="0051580D"/>
    <w:rsid w:val="00520A6C"/>
    <w:rsid w:val="00524056"/>
    <w:rsid w:val="0052462A"/>
    <w:rsid w:val="00530154"/>
    <w:rsid w:val="00531879"/>
    <w:rsid w:val="00535FB1"/>
    <w:rsid w:val="00537FB7"/>
    <w:rsid w:val="005410FE"/>
    <w:rsid w:val="00545A4D"/>
    <w:rsid w:val="00547111"/>
    <w:rsid w:val="005537B1"/>
    <w:rsid w:val="005540E4"/>
    <w:rsid w:val="00557F93"/>
    <w:rsid w:val="005617C3"/>
    <w:rsid w:val="00566B06"/>
    <w:rsid w:val="00570684"/>
    <w:rsid w:val="00572EC8"/>
    <w:rsid w:val="005741C2"/>
    <w:rsid w:val="005836B0"/>
    <w:rsid w:val="005845BD"/>
    <w:rsid w:val="00584F88"/>
    <w:rsid w:val="00592D74"/>
    <w:rsid w:val="005A10D6"/>
    <w:rsid w:val="005A600E"/>
    <w:rsid w:val="005C554C"/>
    <w:rsid w:val="005E0E5B"/>
    <w:rsid w:val="005E2C44"/>
    <w:rsid w:val="005E55F7"/>
    <w:rsid w:val="005E5F1A"/>
    <w:rsid w:val="005E65C0"/>
    <w:rsid w:val="005F4E3B"/>
    <w:rsid w:val="00621188"/>
    <w:rsid w:val="006257ED"/>
    <w:rsid w:val="00625CC6"/>
    <w:rsid w:val="00625E73"/>
    <w:rsid w:val="0063550B"/>
    <w:rsid w:val="00635ABD"/>
    <w:rsid w:val="00647390"/>
    <w:rsid w:val="0066311D"/>
    <w:rsid w:val="006638CF"/>
    <w:rsid w:val="006648C7"/>
    <w:rsid w:val="00665327"/>
    <w:rsid w:val="0066716E"/>
    <w:rsid w:val="00677A1C"/>
    <w:rsid w:val="00677EFF"/>
    <w:rsid w:val="006822BF"/>
    <w:rsid w:val="0068479B"/>
    <w:rsid w:val="0068512F"/>
    <w:rsid w:val="00695808"/>
    <w:rsid w:val="006A22D9"/>
    <w:rsid w:val="006A3BC0"/>
    <w:rsid w:val="006B46FB"/>
    <w:rsid w:val="006B5EF8"/>
    <w:rsid w:val="006C2917"/>
    <w:rsid w:val="006C35DC"/>
    <w:rsid w:val="006C5447"/>
    <w:rsid w:val="006C7ED0"/>
    <w:rsid w:val="006D024A"/>
    <w:rsid w:val="006D18D3"/>
    <w:rsid w:val="006D5129"/>
    <w:rsid w:val="006E21FB"/>
    <w:rsid w:val="006E617B"/>
    <w:rsid w:val="0070388D"/>
    <w:rsid w:val="00706BCA"/>
    <w:rsid w:val="0071204E"/>
    <w:rsid w:val="00713B02"/>
    <w:rsid w:val="00716E49"/>
    <w:rsid w:val="00735297"/>
    <w:rsid w:val="00745433"/>
    <w:rsid w:val="007545CD"/>
    <w:rsid w:val="00761476"/>
    <w:rsid w:val="00774B51"/>
    <w:rsid w:val="00775ACB"/>
    <w:rsid w:val="00791097"/>
    <w:rsid w:val="00792342"/>
    <w:rsid w:val="00793EC4"/>
    <w:rsid w:val="007977A8"/>
    <w:rsid w:val="007B0C2E"/>
    <w:rsid w:val="007B512A"/>
    <w:rsid w:val="007C2097"/>
    <w:rsid w:val="007C7AEF"/>
    <w:rsid w:val="007D5352"/>
    <w:rsid w:val="007D59B9"/>
    <w:rsid w:val="007D6A07"/>
    <w:rsid w:val="007E1203"/>
    <w:rsid w:val="007F04BC"/>
    <w:rsid w:val="007F0CA1"/>
    <w:rsid w:val="007F2012"/>
    <w:rsid w:val="007F2B4D"/>
    <w:rsid w:val="007F52BD"/>
    <w:rsid w:val="007F615F"/>
    <w:rsid w:val="007F7259"/>
    <w:rsid w:val="008040A8"/>
    <w:rsid w:val="00804C6A"/>
    <w:rsid w:val="00805C5A"/>
    <w:rsid w:val="008129AE"/>
    <w:rsid w:val="0081773F"/>
    <w:rsid w:val="008217EA"/>
    <w:rsid w:val="008279FA"/>
    <w:rsid w:val="008316F6"/>
    <w:rsid w:val="00831ADD"/>
    <w:rsid w:val="0083784B"/>
    <w:rsid w:val="00846907"/>
    <w:rsid w:val="00851493"/>
    <w:rsid w:val="008515D9"/>
    <w:rsid w:val="008626E7"/>
    <w:rsid w:val="00870EE7"/>
    <w:rsid w:val="0087427D"/>
    <w:rsid w:val="008763CE"/>
    <w:rsid w:val="00876448"/>
    <w:rsid w:val="008767FD"/>
    <w:rsid w:val="0087737C"/>
    <w:rsid w:val="00881457"/>
    <w:rsid w:val="00882420"/>
    <w:rsid w:val="008863B9"/>
    <w:rsid w:val="008865C6"/>
    <w:rsid w:val="00887B80"/>
    <w:rsid w:val="008A45A6"/>
    <w:rsid w:val="008B5EC0"/>
    <w:rsid w:val="008C2FBA"/>
    <w:rsid w:val="008D766D"/>
    <w:rsid w:val="008E3483"/>
    <w:rsid w:val="008E5268"/>
    <w:rsid w:val="008F686C"/>
    <w:rsid w:val="00901CAF"/>
    <w:rsid w:val="00906141"/>
    <w:rsid w:val="00911015"/>
    <w:rsid w:val="00913471"/>
    <w:rsid w:val="00913EED"/>
    <w:rsid w:val="009148DE"/>
    <w:rsid w:val="00916464"/>
    <w:rsid w:val="00922BFA"/>
    <w:rsid w:val="009323DC"/>
    <w:rsid w:val="00935540"/>
    <w:rsid w:val="00941E30"/>
    <w:rsid w:val="009631D3"/>
    <w:rsid w:val="0096499A"/>
    <w:rsid w:val="009733BE"/>
    <w:rsid w:val="009748CA"/>
    <w:rsid w:val="009777D9"/>
    <w:rsid w:val="00984715"/>
    <w:rsid w:val="00991B88"/>
    <w:rsid w:val="00991F60"/>
    <w:rsid w:val="009A10AC"/>
    <w:rsid w:val="009A1605"/>
    <w:rsid w:val="009A5753"/>
    <w:rsid w:val="009A579D"/>
    <w:rsid w:val="009A599B"/>
    <w:rsid w:val="009B0FFA"/>
    <w:rsid w:val="009B162C"/>
    <w:rsid w:val="009B4B08"/>
    <w:rsid w:val="009B7108"/>
    <w:rsid w:val="009B7E39"/>
    <w:rsid w:val="009D0485"/>
    <w:rsid w:val="009E017D"/>
    <w:rsid w:val="009E3297"/>
    <w:rsid w:val="009F734F"/>
    <w:rsid w:val="00A011E5"/>
    <w:rsid w:val="00A01C09"/>
    <w:rsid w:val="00A01F55"/>
    <w:rsid w:val="00A05C63"/>
    <w:rsid w:val="00A111E8"/>
    <w:rsid w:val="00A15F00"/>
    <w:rsid w:val="00A214AA"/>
    <w:rsid w:val="00A246B6"/>
    <w:rsid w:val="00A25CC3"/>
    <w:rsid w:val="00A263D1"/>
    <w:rsid w:val="00A309D3"/>
    <w:rsid w:val="00A33681"/>
    <w:rsid w:val="00A37835"/>
    <w:rsid w:val="00A37B54"/>
    <w:rsid w:val="00A47E70"/>
    <w:rsid w:val="00A50CF0"/>
    <w:rsid w:val="00A542FF"/>
    <w:rsid w:val="00A56720"/>
    <w:rsid w:val="00A617B8"/>
    <w:rsid w:val="00A62462"/>
    <w:rsid w:val="00A67680"/>
    <w:rsid w:val="00A67B98"/>
    <w:rsid w:val="00A7357D"/>
    <w:rsid w:val="00A74BB7"/>
    <w:rsid w:val="00A7671C"/>
    <w:rsid w:val="00A87BB1"/>
    <w:rsid w:val="00A9330A"/>
    <w:rsid w:val="00AA2CBC"/>
    <w:rsid w:val="00AA3A01"/>
    <w:rsid w:val="00AA3D65"/>
    <w:rsid w:val="00AA5DE5"/>
    <w:rsid w:val="00AB332E"/>
    <w:rsid w:val="00AB34FF"/>
    <w:rsid w:val="00AB59F4"/>
    <w:rsid w:val="00AC0F57"/>
    <w:rsid w:val="00AC29FD"/>
    <w:rsid w:val="00AC52F0"/>
    <w:rsid w:val="00AC5820"/>
    <w:rsid w:val="00AD0562"/>
    <w:rsid w:val="00AD1CD8"/>
    <w:rsid w:val="00AD3481"/>
    <w:rsid w:val="00AE1C6E"/>
    <w:rsid w:val="00AE4A13"/>
    <w:rsid w:val="00AF1A6F"/>
    <w:rsid w:val="00AF3866"/>
    <w:rsid w:val="00AF704E"/>
    <w:rsid w:val="00B01176"/>
    <w:rsid w:val="00B039F5"/>
    <w:rsid w:val="00B03AE2"/>
    <w:rsid w:val="00B04B89"/>
    <w:rsid w:val="00B05CA6"/>
    <w:rsid w:val="00B068A1"/>
    <w:rsid w:val="00B15BA9"/>
    <w:rsid w:val="00B258BB"/>
    <w:rsid w:val="00B3068D"/>
    <w:rsid w:val="00B324BD"/>
    <w:rsid w:val="00B37225"/>
    <w:rsid w:val="00B51DB3"/>
    <w:rsid w:val="00B52745"/>
    <w:rsid w:val="00B5465C"/>
    <w:rsid w:val="00B55111"/>
    <w:rsid w:val="00B616F4"/>
    <w:rsid w:val="00B638C1"/>
    <w:rsid w:val="00B661A1"/>
    <w:rsid w:val="00B67B97"/>
    <w:rsid w:val="00B67FC0"/>
    <w:rsid w:val="00B808BF"/>
    <w:rsid w:val="00B80A5C"/>
    <w:rsid w:val="00B84046"/>
    <w:rsid w:val="00B84315"/>
    <w:rsid w:val="00B867F2"/>
    <w:rsid w:val="00B90B31"/>
    <w:rsid w:val="00B968C8"/>
    <w:rsid w:val="00BA0675"/>
    <w:rsid w:val="00BA0E93"/>
    <w:rsid w:val="00BA3EC5"/>
    <w:rsid w:val="00BA51D9"/>
    <w:rsid w:val="00BB2B06"/>
    <w:rsid w:val="00BB4DA5"/>
    <w:rsid w:val="00BB5DFC"/>
    <w:rsid w:val="00BB6ACC"/>
    <w:rsid w:val="00BC00F9"/>
    <w:rsid w:val="00BC04BD"/>
    <w:rsid w:val="00BC0E8C"/>
    <w:rsid w:val="00BC0F0B"/>
    <w:rsid w:val="00BC61C5"/>
    <w:rsid w:val="00BC68A3"/>
    <w:rsid w:val="00BD167A"/>
    <w:rsid w:val="00BD279D"/>
    <w:rsid w:val="00BD6BB8"/>
    <w:rsid w:val="00BE4CA2"/>
    <w:rsid w:val="00BE71DC"/>
    <w:rsid w:val="00BF32EA"/>
    <w:rsid w:val="00BF52BD"/>
    <w:rsid w:val="00C04F09"/>
    <w:rsid w:val="00C060AE"/>
    <w:rsid w:val="00C127FF"/>
    <w:rsid w:val="00C160A6"/>
    <w:rsid w:val="00C1615D"/>
    <w:rsid w:val="00C22109"/>
    <w:rsid w:val="00C26261"/>
    <w:rsid w:val="00C3132D"/>
    <w:rsid w:val="00C31453"/>
    <w:rsid w:val="00C33231"/>
    <w:rsid w:val="00C34579"/>
    <w:rsid w:val="00C40DC5"/>
    <w:rsid w:val="00C43A35"/>
    <w:rsid w:val="00C43D4B"/>
    <w:rsid w:val="00C511B9"/>
    <w:rsid w:val="00C542A4"/>
    <w:rsid w:val="00C605B9"/>
    <w:rsid w:val="00C60B82"/>
    <w:rsid w:val="00C6144F"/>
    <w:rsid w:val="00C66BA2"/>
    <w:rsid w:val="00C712B6"/>
    <w:rsid w:val="00C743CA"/>
    <w:rsid w:val="00C77267"/>
    <w:rsid w:val="00C92610"/>
    <w:rsid w:val="00C9282F"/>
    <w:rsid w:val="00C94792"/>
    <w:rsid w:val="00C95985"/>
    <w:rsid w:val="00CA4EEF"/>
    <w:rsid w:val="00CA6CA9"/>
    <w:rsid w:val="00CB0906"/>
    <w:rsid w:val="00CB52AD"/>
    <w:rsid w:val="00CB61A7"/>
    <w:rsid w:val="00CC10E7"/>
    <w:rsid w:val="00CC5026"/>
    <w:rsid w:val="00CC68D0"/>
    <w:rsid w:val="00CD0079"/>
    <w:rsid w:val="00CF0B04"/>
    <w:rsid w:val="00D01F77"/>
    <w:rsid w:val="00D0293E"/>
    <w:rsid w:val="00D03F9A"/>
    <w:rsid w:val="00D06D51"/>
    <w:rsid w:val="00D13C5F"/>
    <w:rsid w:val="00D14B77"/>
    <w:rsid w:val="00D15335"/>
    <w:rsid w:val="00D15E43"/>
    <w:rsid w:val="00D20977"/>
    <w:rsid w:val="00D23592"/>
    <w:rsid w:val="00D24080"/>
    <w:rsid w:val="00D24991"/>
    <w:rsid w:val="00D32923"/>
    <w:rsid w:val="00D34D8A"/>
    <w:rsid w:val="00D40BF9"/>
    <w:rsid w:val="00D41DCD"/>
    <w:rsid w:val="00D50255"/>
    <w:rsid w:val="00D50CA0"/>
    <w:rsid w:val="00D524D5"/>
    <w:rsid w:val="00D53ECE"/>
    <w:rsid w:val="00D633D9"/>
    <w:rsid w:val="00D65F28"/>
    <w:rsid w:val="00D66520"/>
    <w:rsid w:val="00D66AE8"/>
    <w:rsid w:val="00D87EB0"/>
    <w:rsid w:val="00D92747"/>
    <w:rsid w:val="00D930B9"/>
    <w:rsid w:val="00DA0710"/>
    <w:rsid w:val="00DA5263"/>
    <w:rsid w:val="00DA66CB"/>
    <w:rsid w:val="00DA6ECD"/>
    <w:rsid w:val="00DC24B1"/>
    <w:rsid w:val="00DC58AF"/>
    <w:rsid w:val="00DC6555"/>
    <w:rsid w:val="00DD2CF6"/>
    <w:rsid w:val="00DE34CF"/>
    <w:rsid w:val="00DF53A0"/>
    <w:rsid w:val="00E1265C"/>
    <w:rsid w:val="00E13F3D"/>
    <w:rsid w:val="00E15801"/>
    <w:rsid w:val="00E23990"/>
    <w:rsid w:val="00E25F8A"/>
    <w:rsid w:val="00E26BD3"/>
    <w:rsid w:val="00E32339"/>
    <w:rsid w:val="00E34898"/>
    <w:rsid w:val="00E47614"/>
    <w:rsid w:val="00E533D9"/>
    <w:rsid w:val="00E57992"/>
    <w:rsid w:val="00E61B6E"/>
    <w:rsid w:val="00E661E5"/>
    <w:rsid w:val="00E82D4D"/>
    <w:rsid w:val="00E8686B"/>
    <w:rsid w:val="00E8710D"/>
    <w:rsid w:val="00E94DE9"/>
    <w:rsid w:val="00E95C1A"/>
    <w:rsid w:val="00E96F2F"/>
    <w:rsid w:val="00EA154E"/>
    <w:rsid w:val="00EA361E"/>
    <w:rsid w:val="00EA5C7B"/>
    <w:rsid w:val="00EA5DE3"/>
    <w:rsid w:val="00EB09B7"/>
    <w:rsid w:val="00EB209E"/>
    <w:rsid w:val="00EB567E"/>
    <w:rsid w:val="00ED5F9C"/>
    <w:rsid w:val="00EE1958"/>
    <w:rsid w:val="00EE7D7C"/>
    <w:rsid w:val="00EF0FD4"/>
    <w:rsid w:val="00EF2E26"/>
    <w:rsid w:val="00EF4A17"/>
    <w:rsid w:val="00EF668D"/>
    <w:rsid w:val="00EF72EC"/>
    <w:rsid w:val="00F042D9"/>
    <w:rsid w:val="00F120DF"/>
    <w:rsid w:val="00F17F9F"/>
    <w:rsid w:val="00F21B64"/>
    <w:rsid w:val="00F22E25"/>
    <w:rsid w:val="00F25D98"/>
    <w:rsid w:val="00F300FB"/>
    <w:rsid w:val="00F31664"/>
    <w:rsid w:val="00F341D3"/>
    <w:rsid w:val="00F36D77"/>
    <w:rsid w:val="00F41DF3"/>
    <w:rsid w:val="00F43989"/>
    <w:rsid w:val="00F50D05"/>
    <w:rsid w:val="00F5401F"/>
    <w:rsid w:val="00F55032"/>
    <w:rsid w:val="00F60262"/>
    <w:rsid w:val="00F60FB8"/>
    <w:rsid w:val="00F61F3E"/>
    <w:rsid w:val="00F67304"/>
    <w:rsid w:val="00F75BB2"/>
    <w:rsid w:val="00F8390E"/>
    <w:rsid w:val="00F845DF"/>
    <w:rsid w:val="00F84C01"/>
    <w:rsid w:val="00F93A68"/>
    <w:rsid w:val="00FB6386"/>
    <w:rsid w:val="00FB72B3"/>
    <w:rsid w:val="00FC5D19"/>
    <w:rsid w:val="00FC685F"/>
    <w:rsid w:val="00FD4FF9"/>
    <w:rsid w:val="00FF4AEE"/>
    <w:rsid w:val="028818B0"/>
    <w:rsid w:val="08740132"/>
    <w:rsid w:val="08D96106"/>
    <w:rsid w:val="0D3107FA"/>
    <w:rsid w:val="299D3233"/>
    <w:rsid w:val="2BD4640D"/>
    <w:rsid w:val="32156CC3"/>
    <w:rsid w:val="54AD0630"/>
    <w:rsid w:val="593C4BA8"/>
    <w:rsid w:val="694E4CF5"/>
    <w:rsid w:val="740F2A1B"/>
    <w:rsid w:val="773201F4"/>
    <w:rsid w:val="7F7A336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B0AB1D"/>
  <w15:docId w15:val="{5B308895-84C0-4309-B8F0-0A43D8B588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Theme="minorEastAsia"/>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eastAsiaTheme="minorEastAsia"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4">
    <w:name w:val="index 2"/>
    <w:basedOn w:val="11"/>
    <w:next w:val="a"/>
    <w:semiHidden/>
    <w:qFormat/>
    <w:pPr>
      <w:ind w:left="284"/>
    </w:pPr>
  </w:style>
  <w:style w:type="paragraph" w:styleId="ac">
    <w:name w:val="annotation subject"/>
    <w:basedOn w:val="a7"/>
    <w:next w:val="a7"/>
    <w:semiHidden/>
    <w:qFormat/>
    <w:rPr>
      <w:b/>
      <w:bCs/>
    </w:rPr>
  </w:style>
  <w:style w:type="table" w:styleId="ad">
    <w:name w:val="Table Grid"/>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semiHidden/>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0"/>
    <w:link w:val="B2Char"/>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qFormat/>
    <w:rPr>
      <w:rFonts w:ascii="Arial" w:eastAsiaTheme="minorEastAsia" w:hAnsi="Arial"/>
      <w:sz w:val="24"/>
      <w:lang w:val="en-GB" w:eastAsia="en-US"/>
    </w:rPr>
  </w:style>
  <w:style w:type="character" w:customStyle="1" w:styleId="B1Char">
    <w:name w:val="B1 Char"/>
    <w:link w:val="B1"/>
    <w:qFormat/>
    <w:rPr>
      <w:rFonts w:ascii="Times New Roman" w:hAnsi="Times New Roman"/>
      <w:lang w:val="en-GB" w:eastAsia="en-US"/>
    </w:rPr>
  </w:style>
  <w:style w:type="character" w:customStyle="1" w:styleId="NOZchn">
    <w:name w:val="NO Zchn"/>
    <w:link w:val="NO"/>
    <w:qFormat/>
    <w:rPr>
      <w:rFonts w:ascii="Times New Roman" w:hAnsi="Times New Roman"/>
      <w:lang w:val="en-GB" w:eastAsia="en-US"/>
    </w:rPr>
  </w:style>
  <w:style w:type="character" w:customStyle="1" w:styleId="B2Char">
    <w:name w:val="B2 Char"/>
    <w:link w:val="B2"/>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TALChar">
    <w:name w:val="TAL Char"/>
    <w:link w:val="TAL"/>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__1.vsd"/><Relationship Id="rId26" Type="http://schemas.openxmlformats.org/officeDocument/2006/relationships/oleObject" Target="embeddings/Microsoft_Visio_2003-2010___4.vsd"/><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Visio_2003-2010___7.vsd"/><Relationship Id="rId42" Type="http://schemas.openxmlformats.org/officeDocument/2006/relationships/package" Target="embeddings/Microsoft_Visio___1.vsdx"/><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vsd"/><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__3.vsd"/><Relationship Id="rId32" Type="http://schemas.openxmlformats.org/officeDocument/2006/relationships/oleObject" Target="embeddings/oleObject3.bin"/><Relationship Id="rId37" Type="http://schemas.openxmlformats.org/officeDocument/2006/relationships/image" Target="media/image13.emf"/><Relationship Id="rId40" Type="http://schemas.openxmlformats.org/officeDocument/2006/relationships/package" Target="embeddings/Microsoft_Visio___.vsdx"/><Relationship Id="rId45" Type="http://schemas.openxmlformats.org/officeDocument/2006/relationships/image" Target="media/image17.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__5.vsd"/><Relationship Id="rId36" Type="http://schemas.openxmlformats.org/officeDocument/2006/relationships/oleObject" Target="embeddings/oleObject4.bin"/><Relationship Id="rId49"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Visio_2003-2010___9.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Microsoft_Visio_2003-2010___2.vsd"/><Relationship Id="rId27" Type="http://schemas.openxmlformats.org/officeDocument/2006/relationships/image" Target="media/image8.emf"/><Relationship Id="rId30" Type="http://schemas.openxmlformats.org/officeDocument/2006/relationships/oleObject" Target="embeddings/Microsoft_Visio_2003-2010___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header" Target="header3.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__8.vsd"/><Relationship Id="rId46" Type="http://schemas.openxmlformats.org/officeDocument/2006/relationships/oleObject" Target="embeddings/Microsoft_Visio_2003-2010___10.vsd"/><Relationship Id="rId20" Type="http://schemas.openxmlformats.org/officeDocument/2006/relationships/oleObject" Target="embeddings/oleObject2.bin"/><Relationship Id="rId41"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618C48-48C3-4A40-AA69-FC32CE46D0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66</Pages>
  <Words>27348</Words>
  <Characters>155887</Characters>
  <Application>Microsoft Office Word</Application>
  <DocSecurity>0</DocSecurity>
  <Lines>1299</Lines>
  <Paragraphs>365</Paragraphs>
  <ScaleCrop>false</ScaleCrop>
  <Company>3GPP Support Team</Company>
  <LinksUpToDate>false</LinksUpToDate>
  <CharactersWithSpaces>182870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user9</cp:lastModifiedBy>
  <cp:revision>131</cp:revision>
  <cp:lastPrinted>2411-12-31T15:59:00Z</cp:lastPrinted>
  <dcterms:created xsi:type="dcterms:W3CDTF">2021-10-08T04:10:00Z</dcterms:created>
  <dcterms:modified xsi:type="dcterms:W3CDTF">2021-11-08T10:14:00Z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(3)v8Y6jTMd1AXlUve7KU3OCgYfx++b0sSGeBKWtBYGrO6GV2RXmghBKvCG6pl6BQ+lfD/cctr1
NAftd+PXL+xqCTb6iL7WBiXgxrSc25ihPcrbYK6rf7dVm7rCeegLeAppXm/YZ/AmqHvy4eXc
llnTlCAZ9atQCWbnu+2ZP3ApUOW1JDVHcKLPmTSCQeEgJV4LEqy4AaHnBAwbBSo266ADJYtc
qCJARQk8is1dkECxvD</vt:lpwstr>
  </property>
  <property fmtid="{D5CDD505-2E9C-101B-9397-08002B2CF9AE}" pid="22" name="_2015_ms_pID_7253431">
    <vt:lpwstr>7K5ZFdrWGALfuW8zB+Gt4G/FhpgRdKRPYt/6JnE7gdFb9aV6pUeqsy
N7KGpWCQnSflD1m4GQBELkrqBmCLr2qdjMp6eZv+MeakQ3dN864UIj49VBxLeWElvq8MIC+P
p7GRNC0u10z/X0GQys/XuJax7WzbMvKzL7E/C7vDLif3GpzpiGa0U46pCf2HyfvsgRqFPe8Q
gx+5mghm3PlL7NlzdhvIZbGMy7MHXYZJ30p0</vt:lpwstr>
  </property>
  <property fmtid="{D5CDD505-2E9C-101B-9397-08002B2CF9AE}" pid="23" name="_2015_ms_pID_7253432">
    <vt:lpwstr>JaLafHrUPOoOKwnWrpshC3k=</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1633655036</vt:lpwstr>
  </property>
  <property fmtid="{D5CDD505-2E9C-101B-9397-08002B2CF9AE}" pid="28" name="KSOProductBuildVer">
    <vt:lpwstr>2052-11.8.2.10229</vt:lpwstr>
  </property>
</Properties>
</file>